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D" w:rsidRPr="00A92C7D" w:rsidRDefault="0006242D" w:rsidP="00672401">
      <w:pPr>
        <w:shd w:val="clear" w:color="auto" w:fill="FFFFFF"/>
        <w:spacing w:after="0" w:line="240" w:lineRule="auto"/>
        <w:contextualSpacing/>
        <w:outlineLvl w:val="0"/>
        <w:rPr>
          <w:rFonts w:ascii="Arial" w:eastAsia="Times New Roman" w:hAnsi="Arial" w:cs="Arial"/>
          <w:bCs/>
          <w:i/>
          <w:color w:val="2B2E35"/>
          <w:kern w:val="36"/>
          <w:sz w:val="16"/>
          <w:szCs w:val="45"/>
          <w:lang w:eastAsia="fr-FR"/>
        </w:rPr>
      </w:pPr>
      <w:bookmarkStart w:id="0" w:name="_GoBack"/>
      <w:bookmarkEnd w:id="0"/>
    </w:p>
    <w:p w:rsidR="00522199" w:rsidRPr="00A92C7D" w:rsidRDefault="00803F8F" w:rsidP="0065547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</w:pP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 xml:space="preserve">Communiqué de presse </w:t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ab/>
        <w:t xml:space="preserve">Paris, </w:t>
      </w:r>
      <w:r w:rsidR="00484EA9"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>2</w:t>
      </w:r>
      <w:r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>2</w:t>
      </w:r>
      <w:r w:rsidR="00484EA9"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 xml:space="preserve"> </w:t>
      </w:r>
      <w:r w:rsidR="00655476" w:rsidRPr="00A92C7D"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>Septembre 201</w:t>
      </w:r>
      <w:r w:rsidR="00042C90" w:rsidRPr="00A92C7D">
        <w:rPr>
          <w:rFonts w:ascii="Arial" w:eastAsia="Times New Roman" w:hAnsi="Arial" w:cs="Arial"/>
          <w:bCs/>
          <w:i/>
          <w:color w:val="2B2E35"/>
          <w:kern w:val="36"/>
          <w:sz w:val="20"/>
          <w:szCs w:val="45"/>
          <w:lang w:eastAsia="fr-FR"/>
        </w:rPr>
        <w:t>7</w:t>
      </w:r>
    </w:p>
    <w:p w:rsidR="001A741D" w:rsidRDefault="001A741D" w:rsidP="00281C1D">
      <w:pPr>
        <w:ind w:left="720"/>
        <w:contextualSpacing/>
        <w:jc w:val="center"/>
        <w:rPr>
          <w:rFonts w:ascii="Arial" w:hAnsi="Arial" w:cs="Arial"/>
          <w:b/>
          <w:bCs/>
          <w:smallCaps/>
          <w:sz w:val="24"/>
        </w:rPr>
      </w:pPr>
    </w:p>
    <w:p w:rsidR="00A92C7D" w:rsidRPr="00A92C7D" w:rsidRDefault="00484EA9" w:rsidP="00F57E8D">
      <w:pPr>
        <w:ind w:left="720"/>
        <w:contextualSpacing/>
        <w:jc w:val="center"/>
        <w:rPr>
          <w:rFonts w:ascii="Arial" w:hAnsi="Arial" w:cs="Arial"/>
          <w:b/>
          <w:bCs/>
          <w:smallCaps/>
          <w:sz w:val="24"/>
        </w:rPr>
      </w:pPr>
      <w:r>
        <w:rPr>
          <w:rFonts w:ascii="Arial" w:hAnsi="Arial" w:cs="Arial"/>
          <w:b/>
          <w:bCs/>
          <w:smallCaps/>
          <w:sz w:val="24"/>
        </w:rPr>
        <w:t xml:space="preserve">près d’1 acte sur 2 est réalisé en ambulatoire en France avec de fortes disparités selon les spécialités, les régions et les centres médicaux d’après le </w:t>
      </w:r>
      <w:r w:rsidR="00F57E8D" w:rsidRPr="00F57E8D">
        <w:rPr>
          <w:rFonts w:ascii="Arial" w:hAnsi="Arial" w:cs="Arial"/>
          <w:b/>
          <w:bCs/>
          <w:smallCaps/>
          <w:sz w:val="24"/>
        </w:rPr>
        <w:t xml:space="preserve">rapport 2017 de l’association  française de chirurgie </w:t>
      </w:r>
    </w:p>
    <w:p w:rsidR="00B8459C" w:rsidRPr="00A92C7D" w:rsidRDefault="00B8459C" w:rsidP="00CD2535">
      <w:pPr>
        <w:contextualSpacing/>
        <w:jc w:val="both"/>
        <w:rPr>
          <w:rFonts w:ascii="Arial" w:hAnsi="Arial" w:cs="Arial"/>
          <w:b/>
          <w:bCs/>
        </w:rPr>
      </w:pPr>
    </w:p>
    <w:p w:rsidR="000A7199" w:rsidRDefault="00FF4943" w:rsidP="00CD2535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4005">
        <w:rPr>
          <w:rFonts w:ascii="Arial" w:hAnsi="Arial" w:cs="Arial"/>
          <w:b/>
          <w:sz w:val="20"/>
          <w:szCs w:val="20"/>
        </w:rPr>
        <w:t>L</w:t>
      </w:r>
      <w:r w:rsidR="00B92ED5" w:rsidRPr="00C34005">
        <w:rPr>
          <w:rFonts w:ascii="Arial" w:hAnsi="Arial" w:cs="Arial"/>
          <w:b/>
          <w:sz w:val="20"/>
          <w:szCs w:val="20"/>
        </w:rPr>
        <w:t xml:space="preserve">’AFC </w:t>
      </w:r>
      <w:r w:rsidRPr="00C34005">
        <w:rPr>
          <w:rFonts w:ascii="Arial" w:hAnsi="Arial" w:cs="Arial"/>
          <w:b/>
          <w:sz w:val="20"/>
          <w:szCs w:val="20"/>
        </w:rPr>
        <w:t>f</w:t>
      </w:r>
      <w:r w:rsidR="00281C1D" w:rsidRPr="00C34005">
        <w:rPr>
          <w:rFonts w:ascii="Arial" w:hAnsi="Arial" w:cs="Arial"/>
          <w:b/>
          <w:sz w:val="20"/>
          <w:szCs w:val="20"/>
        </w:rPr>
        <w:t>ait</w:t>
      </w:r>
      <w:r w:rsidRPr="00C34005">
        <w:rPr>
          <w:rFonts w:ascii="Arial" w:hAnsi="Arial" w:cs="Arial"/>
          <w:b/>
          <w:sz w:val="20"/>
          <w:szCs w:val="20"/>
        </w:rPr>
        <w:t xml:space="preserve"> le point sur l</w:t>
      </w:r>
      <w:r w:rsidR="008D1D49" w:rsidRPr="00C34005">
        <w:rPr>
          <w:rFonts w:ascii="Arial" w:hAnsi="Arial" w:cs="Arial"/>
          <w:b/>
          <w:sz w:val="20"/>
          <w:szCs w:val="20"/>
        </w:rPr>
        <w:t>a chirurgie ambulatoire</w:t>
      </w:r>
      <w:r w:rsidRPr="00C34005">
        <w:rPr>
          <w:rFonts w:ascii="Arial" w:hAnsi="Arial" w:cs="Arial"/>
          <w:b/>
          <w:sz w:val="20"/>
          <w:szCs w:val="20"/>
        </w:rPr>
        <w:t xml:space="preserve"> </w:t>
      </w:r>
      <w:r w:rsidR="00985919" w:rsidRPr="00C34005">
        <w:rPr>
          <w:rFonts w:ascii="Arial" w:hAnsi="Arial" w:cs="Arial"/>
          <w:b/>
          <w:sz w:val="20"/>
          <w:szCs w:val="20"/>
        </w:rPr>
        <w:t xml:space="preserve">dans </w:t>
      </w:r>
      <w:r w:rsidR="00484EA9">
        <w:rPr>
          <w:rFonts w:ascii="Arial" w:hAnsi="Arial" w:cs="Arial"/>
          <w:b/>
          <w:sz w:val="20"/>
          <w:szCs w:val="20"/>
        </w:rPr>
        <w:t>le</w:t>
      </w:r>
      <w:r w:rsidR="001A741D" w:rsidRPr="00C34005">
        <w:rPr>
          <w:rFonts w:ascii="Arial" w:hAnsi="Arial" w:cs="Arial"/>
          <w:b/>
          <w:sz w:val="20"/>
          <w:szCs w:val="20"/>
        </w:rPr>
        <w:t xml:space="preserve"> dernier</w:t>
      </w:r>
      <w:r w:rsidR="008D1D49" w:rsidRPr="00C34005">
        <w:rPr>
          <w:rFonts w:ascii="Arial" w:hAnsi="Arial" w:cs="Arial"/>
          <w:b/>
          <w:sz w:val="20"/>
          <w:szCs w:val="20"/>
        </w:rPr>
        <w:t xml:space="preserve"> rapport </w:t>
      </w:r>
      <w:r w:rsidR="00484EA9">
        <w:rPr>
          <w:rFonts w:ascii="Arial" w:hAnsi="Arial" w:cs="Arial"/>
          <w:b/>
          <w:sz w:val="20"/>
          <w:szCs w:val="20"/>
        </w:rPr>
        <w:t xml:space="preserve">qu’elle </w:t>
      </w:r>
      <w:r w:rsidR="00F57E8D" w:rsidRPr="00C34005">
        <w:rPr>
          <w:rFonts w:ascii="Arial" w:hAnsi="Arial" w:cs="Arial"/>
          <w:b/>
          <w:sz w:val="20"/>
          <w:szCs w:val="20"/>
        </w:rPr>
        <w:t xml:space="preserve">présente à son </w:t>
      </w:r>
      <w:r w:rsidR="00803F8F">
        <w:rPr>
          <w:rFonts w:ascii="Arial" w:hAnsi="Arial" w:cs="Arial"/>
          <w:b/>
          <w:sz w:val="20"/>
          <w:szCs w:val="20"/>
        </w:rPr>
        <w:t>C</w:t>
      </w:r>
      <w:r w:rsidR="00F57E8D" w:rsidRPr="00C34005">
        <w:rPr>
          <w:rFonts w:ascii="Arial" w:hAnsi="Arial" w:cs="Arial"/>
          <w:b/>
          <w:sz w:val="20"/>
          <w:szCs w:val="20"/>
        </w:rPr>
        <w:t>ongrès annuel du 27 au 29 septembre 2017, Porte Maillot à Paris. Il fait état d’un progrès certain dans l’adoption de la chirurgie ambulatoire</w:t>
      </w:r>
      <w:r w:rsidR="00484EA9">
        <w:rPr>
          <w:rFonts w:ascii="Arial" w:hAnsi="Arial" w:cs="Arial"/>
          <w:b/>
          <w:sz w:val="20"/>
          <w:szCs w:val="20"/>
        </w:rPr>
        <w:t xml:space="preserve"> puisqu’elle </w:t>
      </w:r>
      <w:r w:rsidR="00F57E8D" w:rsidRPr="00C34005">
        <w:rPr>
          <w:rFonts w:ascii="Arial" w:hAnsi="Arial" w:cs="Arial"/>
          <w:b/>
          <w:sz w:val="20"/>
          <w:szCs w:val="20"/>
        </w:rPr>
        <w:t>représent</w:t>
      </w:r>
      <w:r w:rsidR="00484EA9">
        <w:rPr>
          <w:rFonts w:ascii="Arial" w:hAnsi="Arial" w:cs="Arial"/>
          <w:b/>
          <w:sz w:val="20"/>
          <w:szCs w:val="20"/>
        </w:rPr>
        <w:t>e</w:t>
      </w:r>
      <w:r w:rsidR="00F57E8D" w:rsidRPr="00C34005">
        <w:rPr>
          <w:rFonts w:ascii="Arial" w:hAnsi="Arial" w:cs="Arial"/>
          <w:b/>
          <w:sz w:val="20"/>
          <w:szCs w:val="20"/>
        </w:rPr>
        <w:t xml:space="preserve"> 46% des actes en France. Mais ce taux moyen cache de fortes disparités entre les régions : 5 points séparent</w:t>
      </w:r>
      <w:r w:rsidR="00C34005">
        <w:rPr>
          <w:rFonts w:ascii="Arial" w:hAnsi="Arial" w:cs="Arial"/>
          <w:b/>
          <w:sz w:val="20"/>
          <w:szCs w:val="20"/>
        </w:rPr>
        <w:t xml:space="preserve"> les régions les plus en retard, le </w:t>
      </w:r>
      <w:r w:rsidR="00F57E8D" w:rsidRPr="00C34005">
        <w:rPr>
          <w:rFonts w:ascii="Arial" w:hAnsi="Arial" w:cs="Arial"/>
          <w:b/>
          <w:sz w:val="20"/>
          <w:szCs w:val="20"/>
        </w:rPr>
        <w:t xml:space="preserve">Grand Est et </w:t>
      </w:r>
      <w:r w:rsidR="00C34005">
        <w:rPr>
          <w:rFonts w:ascii="Arial" w:hAnsi="Arial" w:cs="Arial"/>
          <w:b/>
          <w:sz w:val="20"/>
          <w:szCs w:val="20"/>
        </w:rPr>
        <w:t xml:space="preserve">la </w:t>
      </w:r>
      <w:r w:rsidR="00F57E8D" w:rsidRPr="00C34005">
        <w:rPr>
          <w:rFonts w:ascii="Arial" w:hAnsi="Arial" w:cs="Arial"/>
          <w:b/>
          <w:sz w:val="20"/>
          <w:szCs w:val="20"/>
        </w:rPr>
        <w:t xml:space="preserve">Bourgogne Franche Comté (taux de 48 %), des régions avec les </w:t>
      </w:r>
      <w:r w:rsidR="00484EA9">
        <w:rPr>
          <w:rFonts w:ascii="Arial" w:hAnsi="Arial" w:cs="Arial"/>
          <w:b/>
          <w:sz w:val="20"/>
          <w:szCs w:val="20"/>
        </w:rPr>
        <w:t xml:space="preserve">taux les </w:t>
      </w:r>
      <w:r w:rsidR="00F57E8D" w:rsidRPr="00C34005">
        <w:rPr>
          <w:rFonts w:ascii="Arial" w:hAnsi="Arial" w:cs="Arial"/>
          <w:b/>
          <w:sz w:val="20"/>
          <w:szCs w:val="20"/>
        </w:rPr>
        <w:t>plus élevés, Pays de la</w:t>
      </w:r>
      <w:r w:rsidR="009F7282">
        <w:rPr>
          <w:rFonts w:ascii="Arial" w:hAnsi="Arial" w:cs="Arial"/>
          <w:b/>
          <w:sz w:val="20"/>
          <w:szCs w:val="20"/>
        </w:rPr>
        <w:t xml:space="preserve"> Loire et PACA (taux de 53 %) et entre le public et le privé, </w:t>
      </w:r>
      <w:r w:rsidR="00F57E8D" w:rsidRPr="00C34005">
        <w:rPr>
          <w:rFonts w:ascii="Arial" w:hAnsi="Arial" w:cs="Arial"/>
          <w:b/>
          <w:sz w:val="20"/>
          <w:szCs w:val="20"/>
        </w:rPr>
        <w:t xml:space="preserve">avec </w:t>
      </w:r>
      <w:r w:rsidR="009F7282">
        <w:rPr>
          <w:rFonts w:ascii="Arial" w:hAnsi="Arial" w:cs="Arial"/>
          <w:b/>
          <w:sz w:val="20"/>
          <w:szCs w:val="20"/>
        </w:rPr>
        <w:t>un  différentiel de 18,6 points.</w:t>
      </w:r>
    </w:p>
    <w:p w:rsidR="009F7282" w:rsidRDefault="009F7282" w:rsidP="00CD2535">
      <w:pPr>
        <w:contextualSpacing/>
        <w:jc w:val="both"/>
        <w:rPr>
          <w:rFonts w:ascii="Arial" w:hAnsi="Arial" w:cs="Arial"/>
          <w:b/>
        </w:rPr>
      </w:pPr>
    </w:p>
    <w:p w:rsidR="000A7199" w:rsidRPr="00C34005" w:rsidRDefault="00830996" w:rsidP="00CD2535">
      <w:pPr>
        <w:contextualSpacing/>
        <w:jc w:val="both"/>
        <w:rPr>
          <w:rFonts w:ascii="Arial" w:hAnsi="Arial" w:cs="Arial"/>
          <w:b/>
          <w:sz w:val="20"/>
        </w:rPr>
      </w:pPr>
      <w:r w:rsidRPr="00C34005">
        <w:rPr>
          <w:rFonts w:ascii="Arial" w:hAnsi="Arial" w:cs="Arial"/>
          <w:b/>
          <w:sz w:val="20"/>
        </w:rPr>
        <w:t>Un objectif ambitieux : atteindre 66,2% des actes en 2020</w:t>
      </w:r>
    </w:p>
    <w:p w:rsidR="00803F8F" w:rsidRDefault="00B7658A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>L</w:t>
      </w:r>
      <w:r w:rsidR="000A7199" w:rsidRPr="00C34005">
        <w:rPr>
          <w:rFonts w:ascii="Arial" w:hAnsi="Arial" w:cs="Arial"/>
          <w:sz w:val="20"/>
          <w:szCs w:val="20"/>
        </w:rPr>
        <w:t xml:space="preserve">e taux national moyen de chirurgie ambulatoire </w:t>
      </w:r>
      <w:r w:rsidR="00FF4DC8">
        <w:rPr>
          <w:rFonts w:ascii="Arial" w:hAnsi="Arial" w:cs="Arial"/>
          <w:sz w:val="20"/>
          <w:szCs w:val="20"/>
        </w:rPr>
        <w:t>est de de 46 %</w:t>
      </w:r>
      <w:r w:rsidRPr="00C34005">
        <w:rPr>
          <w:rFonts w:ascii="Arial" w:hAnsi="Arial" w:cs="Arial"/>
          <w:sz w:val="20"/>
          <w:szCs w:val="20"/>
        </w:rPr>
        <w:t>, soit près d’un acte sur deux pour 2016.</w:t>
      </w:r>
      <w:r w:rsidR="00C34005">
        <w:rPr>
          <w:rFonts w:ascii="Arial" w:hAnsi="Arial" w:cs="Arial"/>
          <w:sz w:val="20"/>
          <w:szCs w:val="20"/>
        </w:rPr>
        <w:t xml:space="preserve"> </w:t>
      </w:r>
      <w:r w:rsidRPr="00C34005">
        <w:rPr>
          <w:rFonts w:ascii="Arial" w:hAnsi="Arial" w:cs="Arial"/>
          <w:sz w:val="20"/>
          <w:szCs w:val="20"/>
        </w:rPr>
        <w:t>Le</w:t>
      </w:r>
      <w:r w:rsidR="000A7199" w:rsidRPr="00C34005">
        <w:rPr>
          <w:rFonts w:ascii="Arial" w:hAnsi="Arial" w:cs="Arial"/>
          <w:sz w:val="20"/>
          <w:szCs w:val="20"/>
        </w:rPr>
        <w:t xml:space="preserve"> nouvel objectif retenu par le ministère</w:t>
      </w:r>
      <w:r w:rsidRPr="00C34005">
        <w:rPr>
          <w:rFonts w:ascii="Arial" w:hAnsi="Arial" w:cs="Arial"/>
          <w:sz w:val="20"/>
          <w:szCs w:val="20"/>
        </w:rPr>
        <w:t xml:space="preserve"> est de </w:t>
      </w:r>
      <w:r w:rsidR="000A7199" w:rsidRPr="00C34005">
        <w:rPr>
          <w:rFonts w:ascii="Arial" w:hAnsi="Arial" w:cs="Arial"/>
          <w:sz w:val="20"/>
          <w:szCs w:val="20"/>
        </w:rPr>
        <w:t xml:space="preserve">66,2 % </w:t>
      </w:r>
      <w:r w:rsidRPr="00C34005">
        <w:rPr>
          <w:rFonts w:ascii="Arial" w:hAnsi="Arial" w:cs="Arial"/>
          <w:sz w:val="20"/>
          <w:szCs w:val="20"/>
        </w:rPr>
        <w:t>en</w:t>
      </w:r>
      <w:r w:rsidR="000A7199" w:rsidRPr="00C34005">
        <w:rPr>
          <w:rFonts w:ascii="Arial" w:hAnsi="Arial" w:cs="Arial"/>
          <w:sz w:val="20"/>
          <w:szCs w:val="20"/>
        </w:rPr>
        <w:t xml:space="preserve"> 2020</w:t>
      </w:r>
      <w:r w:rsidRPr="00C34005">
        <w:rPr>
          <w:rFonts w:ascii="Arial" w:hAnsi="Arial" w:cs="Arial"/>
          <w:sz w:val="20"/>
          <w:szCs w:val="20"/>
        </w:rPr>
        <w:t xml:space="preserve">. </w:t>
      </w:r>
      <w:r w:rsidR="00830996" w:rsidRPr="00C34005">
        <w:rPr>
          <w:rFonts w:ascii="Arial" w:hAnsi="Arial" w:cs="Arial"/>
          <w:sz w:val="20"/>
          <w:szCs w:val="20"/>
        </w:rPr>
        <w:t>Les structures pour répondre à cet objectif ne sont pas encore en place : en effet, selon l’enquête</w:t>
      </w:r>
      <w:r w:rsidR="00830996" w:rsidRPr="00C34005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830996" w:rsidRPr="00C34005">
        <w:rPr>
          <w:rFonts w:ascii="Arial" w:hAnsi="Arial" w:cs="Arial"/>
          <w:sz w:val="20"/>
          <w:szCs w:val="20"/>
        </w:rPr>
        <w:t xml:space="preserve"> menée en octobre 2016 par l’AFC, seules 31,6% des équipes disposent d’une Unité de </w:t>
      </w:r>
      <w:r w:rsidR="00484EA9">
        <w:rPr>
          <w:rFonts w:ascii="Arial" w:hAnsi="Arial" w:cs="Arial"/>
          <w:sz w:val="20"/>
          <w:szCs w:val="20"/>
        </w:rPr>
        <w:t>C</w:t>
      </w:r>
      <w:r w:rsidR="00830996" w:rsidRPr="00C34005">
        <w:rPr>
          <w:rFonts w:ascii="Arial" w:hAnsi="Arial" w:cs="Arial"/>
          <w:sz w:val="20"/>
          <w:szCs w:val="20"/>
        </w:rPr>
        <w:t xml:space="preserve">hirurgie </w:t>
      </w:r>
      <w:r w:rsidR="00484EA9">
        <w:rPr>
          <w:rFonts w:ascii="Arial" w:hAnsi="Arial" w:cs="Arial"/>
          <w:sz w:val="20"/>
          <w:szCs w:val="20"/>
        </w:rPr>
        <w:t>A</w:t>
      </w:r>
      <w:r w:rsidR="00830996" w:rsidRPr="00C34005">
        <w:rPr>
          <w:rFonts w:ascii="Arial" w:hAnsi="Arial" w:cs="Arial"/>
          <w:sz w:val="20"/>
          <w:szCs w:val="20"/>
        </w:rPr>
        <w:t>mbulatoire (UCA) depuis moins de 5 ans et 10% de moins de 2 ans, et 63% d’entre elles, possèdent dans cette unité, moins de 15 places.</w:t>
      </w:r>
      <w:r w:rsidR="00C34005" w:rsidRPr="00C34005">
        <w:rPr>
          <w:rFonts w:ascii="Arial" w:hAnsi="Arial" w:cs="Arial"/>
          <w:sz w:val="20"/>
          <w:szCs w:val="20"/>
        </w:rPr>
        <w:t xml:space="preserve"> « Ce nouvel objectif nécessitera une dynamique d’augmentation encore plus importante que par le passé, de l’ordre de 3,3 points/an entre 2016 et 2020. Il sera difficilement atteignable en l’absence de mesures fortes d’accompagnement, au niveau des pouvoirs publics et/ou des établissements de santé », indique le rapport.</w:t>
      </w:r>
      <w:r w:rsidR="00FF4DC8" w:rsidRPr="00FF4DC8">
        <w:rPr>
          <w:rFonts w:ascii="Arial" w:hAnsi="Arial" w:cs="Arial"/>
          <w:sz w:val="20"/>
          <w:szCs w:val="20"/>
        </w:rPr>
        <w:t xml:space="preserve"> </w:t>
      </w:r>
    </w:p>
    <w:p w:rsidR="00FF4DC8" w:rsidRPr="00C34005" w:rsidRDefault="00FF4DC8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>Le programme de travail commun pluriannuel ANAP/HAS a mis en place l’IPCA</w:t>
      </w:r>
      <w:r>
        <w:rPr>
          <w:rFonts w:ascii="Arial" w:hAnsi="Arial" w:cs="Arial"/>
          <w:sz w:val="20"/>
          <w:szCs w:val="20"/>
        </w:rPr>
        <w:t>,</w:t>
      </w:r>
      <w:r w:rsidRPr="00C34005">
        <w:rPr>
          <w:rFonts w:ascii="Arial" w:hAnsi="Arial" w:cs="Arial"/>
          <w:sz w:val="20"/>
          <w:szCs w:val="20"/>
        </w:rPr>
        <w:t xml:space="preserve"> un indicateur composite mesurant la performance d’un établissement de santé sur la chirurgie ambulatoire, prenant en compte le volume des pratiques (50%), le case-mix (éventail des cas traités ambulatoires) (30%)  et l’innovation ambulatoire (20%). </w:t>
      </w:r>
      <w:r w:rsidR="00484EA9">
        <w:rPr>
          <w:rFonts w:ascii="Arial" w:hAnsi="Arial" w:cs="Arial"/>
          <w:sz w:val="20"/>
          <w:szCs w:val="20"/>
        </w:rPr>
        <w:t xml:space="preserve">Le </w:t>
      </w:r>
      <w:r w:rsidRPr="00C34005">
        <w:rPr>
          <w:rFonts w:ascii="Arial" w:hAnsi="Arial" w:cs="Arial"/>
          <w:sz w:val="20"/>
          <w:szCs w:val="20"/>
        </w:rPr>
        <w:t>seul taux de chirurgie ambulatoire n’est pas pertinent à lui tout seul pour mesurer la performance ambulatoire</w:t>
      </w:r>
      <w:r>
        <w:rPr>
          <w:rFonts w:ascii="Arial" w:hAnsi="Arial" w:cs="Arial"/>
          <w:sz w:val="20"/>
          <w:szCs w:val="20"/>
        </w:rPr>
        <w:t xml:space="preserve"> et procéder au classement des établissements.</w:t>
      </w:r>
      <w:r w:rsidR="009458C2" w:rsidRPr="009458C2">
        <w:rPr>
          <w:rFonts w:ascii="Arial" w:hAnsi="Arial" w:cs="Arial"/>
          <w:sz w:val="20"/>
          <w:szCs w:val="20"/>
        </w:rPr>
        <w:t xml:space="preserve"> </w:t>
      </w:r>
      <w:r w:rsidR="009458C2" w:rsidRPr="009F7282">
        <w:rPr>
          <w:rFonts w:ascii="Arial" w:hAnsi="Arial" w:cs="Arial"/>
          <w:sz w:val="20"/>
          <w:szCs w:val="20"/>
        </w:rPr>
        <w:t>En effet, avec cette simple analyse, au sein de l’AP-HP, 48 points séparent le site géographique où la chirurgie ambulatoire s’est le plus développée (</w:t>
      </w:r>
      <w:r w:rsidR="00484EA9">
        <w:rPr>
          <w:rFonts w:ascii="Arial" w:hAnsi="Arial" w:cs="Arial"/>
          <w:sz w:val="20"/>
          <w:szCs w:val="20"/>
        </w:rPr>
        <w:t xml:space="preserve">Jean </w:t>
      </w:r>
      <w:r w:rsidR="009458C2" w:rsidRPr="009F7282">
        <w:rPr>
          <w:rFonts w:ascii="Arial" w:hAnsi="Arial" w:cs="Arial"/>
          <w:sz w:val="20"/>
          <w:szCs w:val="20"/>
        </w:rPr>
        <w:t>Verdier</w:t>
      </w:r>
      <w:r w:rsidR="00484EA9">
        <w:rPr>
          <w:rFonts w:ascii="Arial" w:hAnsi="Arial" w:cs="Arial"/>
          <w:sz w:val="20"/>
          <w:szCs w:val="20"/>
        </w:rPr>
        <w:t xml:space="preserve"> (92)</w:t>
      </w:r>
      <w:r w:rsidR="009458C2" w:rsidRPr="009F7282">
        <w:rPr>
          <w:rFonts w:ascii="Arial" w:hAnsi="Arial" w:cs="Arial"/>
          <w:sz w:val="20"/>
          <w:szCs w:val="20"/>
        </w:rPr>
        <w:t xml:space="preserve"> avec 61 %) du site observant le plus de retard (Beaujon </w:t>
      </w:r>
      <w:r w:rsidR="00484EA9">
        <w:rPr>
          <w:rFonts w:ascii="Arial" w:hAnsi="Arial" w:cs="Arial"/>
          <w:sz w:val="20"/>
          <w:szCs w:val="20"/>
        </w:rPr>
        <w:t xml:space="preserve">(92) </w:t>
      </w:r>
      <w:r w:rsidR="009458C2" w:rsidRPr="009F7282">
        <w:rPr>
          <w:rFonts w:ascii="Arial" w:hAnsi="Arial" w:cs="Arial"/>
          <w:sz w:val="20"/>
          <w:szCs w:val="20"/>
        </w:rPr>
        <w:t>avec13 %), sans jamais prendre en compte le type d’activité pratiquée par ces structures.</w:t>
      </w:r>
    </w:p>
    <w:p w:rsidR="00C34005" w:rsidRPr="009F7282" w:rsidRDefault="00C34005" w:rsidP="00C34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7199" w:rsidRPr="00C34005" w:rsidRDefault="00830996" w:rsidP="00CD2535">
      <w:pPr>
        <w:contextualSpacing/>
        <w:jc w:val="both"/>
        <w:rPr>
          <w:rFonts w:ascii="Arial" w:hAnsi="Arial" w:cs="Arial"/>
          <w:b/>
          <w:sz w:val="20"/>
        </w:rPr>
      </w:pPr>
      <w:r w:rsidRPr="00C34005">
        <w:rPr>
          <w:rFonts w:ascii="Arial" w:hAnsi="Arial" w:cs="Arial"/>
          <w:b/>
          <w:sz w:val="20"/>
        </w:rPr>
        <w:t>Des disparités entre les pratiques</w:t>
      </w:r>
    </w:p>
    <w:p w:rsidR="00FF4DC8" w:rsidRDefault="00830996" w:rsidP="00C340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>Aujourd’hui, 5 points séparent les régions avec les plus faibles, Grand Est et Bourgogne Franche Comté (taux de 48 %), des régions les plus élevé</w:t>
      </w:r>
      <w:r w:rsidR="00FF4DC8">
        <w:rPr>
          <w:rFonts w:ascii="Arial" w:hAnsi="Arial" w:cs="Arial"/>
          <w:sz w:val="20"/>
          <w:szCs w:val="20"/>
        </w:rPr>
        <w:t>e</w:t>
      </w:r>
      <w:r w:rsidRPr="00C34005">
        <w:rPr>
          <w:rFonts w:ascii="Arial" w:hAnsi="Arial" w:cs="Arial"/>
          <w:sz w:val="20"/>
          <w:szCs w:val="20"/>
        </w:rPr>
        <w:t>s, Pays de la Loire et PACA</w:t>
      </w:r>
      <w:r w:rsidR="00C34005" w:rsidRPr="00C34005">
        <w:rPr>
          <w:rFonts w:ascii="Arial" w:hAnsi="Arial" w:cs="Arial"/>
          <w:sz w:val="20"/>
          <w:szCs w:val="20"/>
        </w:rPr>
        <w:t xml:space="preserve"> (taux de 53 %), une disparité q</w:t>
      </w:r>
      <w:r w:rsidRPr="00C34005">
        <w:rPr>
          <w:rFonts w:ascii="Arial" w:hAnsi="Arial" w:cs="Arial"/>
          <w:sz w:val="20"/>
          <w:szCs w:val="20"/>
        </w:rPr>
        <w:t>ui a fortement diminué depuis 20 ans.</w:t>
      </w:r>
      <w:r w:rsidR="00FF4DC8">
        <w:rPr>
          <w:rFonts w:ascii="Arial" w:hAnsi="Arial" w:cs="Arial"/>
          <w:sz w:val="20"/>
          <w:szCs w:val="20"/>
        </w:rPr>
        <w:t xml:space="preserve"> </w:t>
      </w:r>
      <w:r w:rsidRPr="00C34005">
        <w:rPr>
          <w:rFonts w:ascii="Arial" w:hAnsi="Arial" w:cs="Arial"/>
          <w:sz w:val="20"/>
          <w:szCs w:val="20"/>
        </w:rPr>
        <w:t>En revanche, le différentiel entre le secteur public et le secte</w:t>
      </w:r>
      <w:r w:rsidR="009F7282">
        <w:rPr>
          <w:rFonts w:ascii="Arial" w:hAnsi="Arial" w:cs="Arial"/>
          <w:sz w:val="20"/>
          <w:szCs w:val="20"/>
        </w:rPr>
        <w:t>ur privé reste important avec18</w:t>
      </w:r>
      <w:proofErr w:type="gramStart"/>
      <w:r w:rsidR="009F7282">
        <w:rPr>
          <w:rFonts w:ascii="Arial" w:hAnsi="Arial" w:cs="Arial"/>
          <w:sz w:val="20"/>
          <w:szCs w:val="20"/>
        </w:rPr>
        <w:t>,</w:t>
      </w:r>
      <w:r w:rsidRPr="00C34005">
        <w:rPr>
          <w:rFonts w:ascii="Arial" w:hAnsi="Arial" w:cs="Arial"/>
          <w:sz w:val="20"/>
          <w:szCs w:val="20"/>
        </w:rPr>
        <w:t>6</w:t>
      </w:r>
      <w:proofErr w:type="gramEnd"/>
      <w:r w:rsidRPr="00C34005">
        <w:rPr>
          <w:rFonts w:ascii="Arial" w:hAnsi="Arial" w:cs="Arial"/>
          <w:sz w:val="20"/>
          <w:szCs w:val="20"/>
        </w:rPr>
        <w:t xml:space="preserve"> points d’écart. Le secteur privé a développé massivement la chirurgie ambulatoire dans les années 1990 et conserve son avance avec un taux de chirurgie ambulatoire de 59 vs 40,4 % pour le public. Sur la chirurgie ambulatoire, le secteur privé conserve des parts de marché majoritaires dans toutes les régions, de 53 % de parts de marché dans la région Grand Est jusqu’à 70 à 80 % dans 4 régions (Pays de la Loire, Occitanie, PACA et Corse). Dans ces dernières régions, on peut considérer qu’il est </w:t>
      </w:r>
      <w:r w:rsidR="00C34005">
        <w:rPr>
          <w:rFonts w:ascii="Arial" w:hAnsi="Arial" w:cs="Arial"/>
          <w:sz w:val="20"/>
          <w:szCs w:val="20"/>
        </w:rPr>
        <w:t xml:space="preserve">en situation de quasi-monopole. </w:t>
      </w:r>
    </w:p>
    <w:p w:rsidR="00830996" w:rsidRDefault="00830996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 xml:space="preserve">Ce sont dans les régions rurales que les progressions des actes de chirurgie ambulatoire ont été les plus importantes : </w:t>
      </w:r>
      <w:r w:rsidR="00803F8F">
        <w:rPr>
          <w:rFonts w:ascii="Arial" w:hAnsi="Arial" w:cs="Arial"/>
          <w:sz w:val="20"/>
          <w:szCs w:val="20"/>
        </w:rPr>
        <w:t>«</w:t>
      </w:r>
      <w:r w:rsidRPr="00C34005">
        <w:rPr>
          <w:rFonts w:ascii="Arial" w:hAnsi="Arial" w:cs="Arial"/>
          <w:sz w:val="20"/>
          <w:szCs w:val="20"/>
        </w:rPr>
        <w:t>c</w:t>
      </w:r>
      <w:r w:rsidR="00B7658A" w:rsidRPr="00C34005">
        <w:rPr>
          <w:rFonts w:ascii="Arial" w:hAnsi="Arial" w:cs="Arial"/>
          <w:sz w:val="20"/>
          <w:szCs w:val="20"/>
        </w:rPr>
        <w:t xml:space="preserve">ette </w:t>
      </w:r>
      <w:r w:rsidR="000A7199" w:rsidRPr="00C34005">
        <w:rPr>
          <w:rFonts w:ascii="Arial" w:hAnsi="Arial" w:cs="Arial"/>
          <w:sz w:val="20"/>
          <w:szCs w:val="20"/>
        </w:rPr>
        <w:t>évolution confirme finalement le poids relativement faibl</w:t>
      </w:r>
      <w:r w:rsidR="00B7658A" w:rsidRPr="00C34005">
        <w:rPr>
          <w:rFonts w:ascii="Arial" w:hAnsi="Arial" w:cs="Arial"/>
          <w:sz w:val="20"/>
          <w:szCs w:val="20"/>
        </w:rPr>
        <w:t xml:space="preserve">e des facteurs environnementaux </w:t>
      </w:r>
      <w:r w:rsidR="000A7199" w:rsidRPr="00C34005">
        <w:rPr>
          <w:rFonts w:ascii="Arial" w:hAnsi="Arial" w:cs="Arial"/>
          <w:sz w:val="20"/>
          <w:szCs w:val="20"/>
        </w:rPr>
        <w:t>dans les conditio</w:t>
      </w:r>
      <w:r w:rsidR="00FF4DC8">
        <w:rPr>
          <w:rFonts w:ascii="Arial" w:hAnsi="Arial" w:cs="Arial"/>
          <w:sz w:val="20"/>
          <w:szCs w:val="20"/>
        </w:rPr>
        <w:t>ns d’éligibilité des patients. L</w:t>
      </w:r>
      <w:r w:rsidR="000A7199" w:rsidRPr="00C34005">
        <w:rPr>
          <w:rFonts w:ascii="Arial" w:hAnsi="Arial" w:cs="Arial"/>
          <w:sz w:val="20"/>
          <w:szCs w:val="20"/>
        </w:rPr>
        <w:t>es distances plus gran</w:t>
      </w:r>
      <w:r w:rsidR="00B7658A" w:rsidRPr="00C34005">
        <w:rPr>
          <w:rFonts w:ascii="Arial" w:hAnsi="Arial" w:cs="Arial"/>
          <w:sz w:val="20"/>
          <w:szCs w:val="20"/>
        </w:rPr>
        <w:t xml:space="preserve">des et la moindre disponibilité </w:t>
      </w:r>
      <w:r w:rsidR="000A7199" w:rsidRPr="00C34005">
        <w:rPr>
          <w:rFonts w:ascii="Arial" w:hAnsi="Arial" w:cs="Arial"/>
          <w:sz w:val="20"/>
          <w:szCs w:val="20"/>
        </w:rPr>
        <w:t>d’un accompagnant dans les régions rurales ne son</w:t>
      </w:r>
      <w:r w:rsidR="00B7658A" w:rsidRPr="00C34005">
        <w:rPr>
          <w:rFonts w:ascii="Arial" w:hAnsi="Arial" w:cs="Arial"/>
          <w:sz w:val="20"/>
          <w:szCs w:val="20"/>
        </w:rPr>
        <w:t xml:space="preserve">t finalement plus considérées </w:t>
      </w:r>
      <w:r w:rsidR="000A7199" w:rsidRPr="00C34005">
        <w:rPr>
          <w:rFonts w:ascii="Arial" w:hAnsi="Arial" w:cs="Arial"/>
          <w:sz w:val="20"/>
          <w:szCs w:val="20"/>
        </w:rPr>
        <w:t>comme un vrai frein au développement de la chirurgie ambulatoire</w:t>
      </w:r>
      <w:r w:rsidR="00B7658A" w:rsidRPr="00C34005">
        <w:rPr>
          <w:rFonts w:ascii="Arial" w:hAnsi="Arial" w:cs="Arial"/>
          <w:sz w:val="20"/>
          <w:szCs w:val="20"/>
        </w:rPr>
        <w:t>.</w:t>
      </w:r>
      <w:r w:rsidRPr="00C34005">
        <w:rPr>
          <w:rFonts w:ascii="Arial" w:hAnsi="Arial" w:cs="Arial"/>
          <w:sz w:val="20"/>
          <w:szCs w:val="20"/>
        </w:rPr>
        <w:t xml:space="preserve"> </w:t>
      </w:r>
      <w:r w:rsidR="000A7199" w:rsidRPr="00C34005">
        <w:rPr>
          <w:rFonts w:ascii="Arial" w:hAnsi="Arial" w:cs="Arial"/>
          <w:sz w:val="20"/>
          <w:szCs w:val="20"/>
        </w:rPr>
        <w:t>C’est bien le triptyque acte/patient/s</w:t>
      </w:r>
      <w:r w:rsidR="00B7658A" w:rsidRPr="00C34005">
        <w:rPr>
          <w:rFonts w:ascii="Arial" w:hAnsi="Arial" w:cs="Arial"/>
          <w:sz w:val="20"/>
          <w:szCs w:val="20"/>
        </w:rPr>
        <w:t xml:space="preserve">tructure et non le seul patient </w:t>
      </w:r>
      <w:r w:rsidR="000A7199" w:rsidRPr="00C34005">
        <w:rPr>
          <w:rFonts w:ascii="Arial" w:hAnsi="Arial" w:cs="Arial"/>
          <w:sz w:val="20"/>
          <w:szCs w:val="20"/>
        </w:rPr>
        <w:t>qui créé les conditions d’éligibil</w:t>
      </w:r>
      <w:r w:rsidR="00FF4DC8">
        <w:rPr>
          <w:rFonts w:ascii="Arial" w:hAnsi="Arial" w:cs="Arial"/>
          <w:sz w:val="20"/>
          <w:szCs w:val="20"/>
        </w:rPr>
        <w:t>ité à la chirurgie ambulatoire.</w:t>
      </w:r>
    </w:p>
    <w:p w:rsidR="00FF4DC8" w:rsidRDefault="00FF4DC8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4DC8" w:rsidRDefault="00FF4DC8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4DC8" w:rsidRDefault="00FF4DC8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4DC8" w:rsidRPr="00FF4DC8" w:rsidRDefault="00FF4DC8" w:rsidP="00FF4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7282" w:rsidRDefault="00830996" w:rsidP="00C34005">
      <w:pPr>
        <w:contextualSpacing/>
        <w:jc w:val="both"/>
        <w:rPr>
          <w:rFonts w:ascii="Arial" w:hAnsi="Arial" w:cs="Arial"/>
          <w:b/>
        </w:rPr>
      </w:pPr>
      <w:r w:rsidRPr="00830996">
        <w:rPr>
          <w:rFonts w:ascii="Arial" w:hAnsi="Arial" w:cs="Arial"/>
          <w:b/>
        </w:rPr>
        <w:t>Une disparité dans les spécialit</w:t>
      </w:r>
      <w:r w:rsidR="009F7282">
        <w:rPr>
          <w:rFonts w:ascii="Arial" w:hAnsi="Arial" w:cs="Arial"/>
          <w:b/>
        </w:rPr>
        <w:t>és chirurgicales, souvent issue</w:t>
      </w:r>
      <w:r w:rsidRPr="00830996">
        <w:rPr>
          <w:rFonts w:ascii="Arial" w:hAnsi="Arial" w:cs="Arial"/>
          <w:b/>
        </w:rPr>
        <w:t xml:space="preserve"> du choix « des gestes marqueurs »</w:t>
      </w:r>
      <w:r w:rsidR="009F7282">
        <w:rPr>
          <w:rFonts w:ascii="Arial" w:hAnsi="Arial" w:cs="Arial"/>
          <w:b/>
        </w:rPr>
        <w:t xml:space="preserve"> pour noter les évolutions</w:t>
      </w:r>
    </w:p>
    <w:p w:rsidR="006265B2" w:rsidRPr="00C34005" w:rsidRDefault="006265B2" w:rsidP="00C34005">
      <w:pPr>
        <w:contextualSpacing/>
        <w:jc w:val="both"/>
        <w:rPr>
          <w:rFonts w:ascii="Arial" w:hAnsi="Arial" w:cs="Arial"/>
          <w:b/>
        </w:rPr>
      </w:pPr>
      <w:r w:rsidRPr="00C34005">
        <w:rPr>
          <w:rFonts w:ascii="Arial" w:hAnsi="Arial" w:cs="Arial"/>
          <w:sz w:val="20"/>
          <w:szCs w:val="20"/>
        </w:rPr>
        <w:t>Cette évolution différenciée dans le temps entre les spéc</w:t>
      </w:r>
      <w:r w:rsidR="00C34005" w:rsidRPr="00C34005">
        <w:rPr>
          <w:rFonts w:ascii="Arial" w:hAnsi="Arial" w:cs="Arial"/>
          <w:sz w:val="20"/>
          <w:szCs w:val="20"/>
        </w:rPr>
        <w:t xml:space="preserve">ialités chirurgicales peut être </w:t>
      </w:r>
      <w:r w:rsidRPr="00C34005">
        <w:rPr>
          <w:rFonts w:ascii="Arial" w:hAnsi="Arial" w:cs="Arial"/>
          <w:sz w:val="20"/>
          <w:szCs w:val="20"/>
        </w:rPr>
        <w:t>appréciée au regard de l’évo</w:t>
      </w:r>
      <w:r w:rsidR="00C34005" w:rsidRPr="00C34005">
        <w:rPr>
          <w:rFonts w:ascii="Arial" w:hAnsi="Arial" w:cs="Arial"/>
          <w:sz w:val="20"/>
          <w:szCs w:val="20"/>
        </w:rPr>
        <w:t>lution des 18 gestes marqueurs (</w:t>
      </w:r>
      <w:r w:rsidRPr="00C34005">
        <w:rPr>
          <w:rFonts w:ascii="Arial" w:hAnsi="Arial" w:cs="Arial"/>
          <w:sz w:val="20"/>
          <w:szCs w:val="20"/>
        </w:rPr>
        <w:t>constr</w:t>
      </w:r>
      <w:r w:rsidR="00803F8F">
        <w:rPr>
          <w:rFonts w:ascii="Arial" w:hAnsi="Arial" w:cs="Arial"/>
          <w:sz w:val="20"/>
          <w:szCs w:val="20"/>
        </w:rPr>
        <w:t>uits</w:t>
      </w:r>
      <w:r w:rsidRPr="00C34005">
        <w:rPr>
          <w:rFonts w:ascii="Arial" w:hAnsi="Arial" w:cs="Arial"/>
          <w:sz w:val="20"/>
          <w:szCs w:val="20"/>
        </w:rPr>
        <w:t xml:space="preserve"> en 2001 par la Caisse nationale d’assurance malad</w:t>
      </w:r>
      <w:r w:rsidR="00C34005" w:rsidRPr="00C34005">
        <w:rPr>
          <w:rFonts w:ascii="Arial" w:hAnsi="Arial" w:cs="Arial"/>
          <w:sz w:val="20"/>
          <w:szCs w:val="20"/>
        </w:rPr>
        <w:t xml:space="preserve">ie des travailleurs salariés et </w:t>
      </w:r>
      <w:r w:rsidRPr="00C34005">
        <w:rPr>
          <w:rFonts w:ascii="Arial" w:hAnsi="Arial" w:cs="Arial"/>
          <w:sz w:val="20"/>
          <w:szCs w:val="20"/>
        </w:rPr>
        <w:t xml:space="preserve">l’Association française de chirurgie ambulatoire </w:t>
      </w:r>
      <w:r w:rsidR="00C34005" w:rsidRPr="00C34005">
        <w:rPr>
          <w:rFonts w:ascii="Arial" w:hAnsi="Arial" w:cs="Arial"/>
          <w:sz w:val="20"/>
          <w:szCs w:val="20"/>
        </w:rPr>
        <w:t xml:space="preserve">pour déterminer le </w:t>
      </w:r>
      <w:r w:rsidRPr="00C34005">
        <w:rPr>
          <w:rFonts w:ascii="Arial" w:hAnsi="Arial" w:cs="Arial"/>
          <w:sz w:val="20"/>
          <w:szCs w:val="20"/>
        </w:rPr>
        <w:t>développement de la chirurgie ambulatoire en Fr</w:t>
      </w:r>
      <w:r w:rsidR="00C34005" w:rsidRPr="00C34005">
        <w:rPr>
          <w:rFonts w:ascii="Arial" w:hAnsi="Arial" w:cs="Arial"/>
          <w:sz w:val="20"/>
          <w:szCs w:val="20"/>
        </w:rPr>
        <w:t xml:space="preserve">ance et </w:t>
      </w:r>
      <w:r w:rsidRPr="00C34005">
        <w:rPr>
          <w:rFonts w:ascii="Arial" w:hAnsi="Arial" w:cs="Arial"/>
          <w:sz w:val="20"/>
          <w:szCs w:val="20"/>
        </w:rPr>
        <w:t xml:space="preserve"> suivre son évolution</w:t>
      </w:r>
      <w:r w:rsidR="00C34005" w:rsidRPr="00C34005">
        <w:rPr>
          <w:rFonts w:ascii="Arial" w:hAnsi="Arial" w:cs="Arial"/>
          <w:sz w:val="20"/>
          <w:szCs w:val="20"/>
        </w:rPr>
        <w:t>). Aujourd’hui</w:t>
      </w:r>
      <w:r w:rsidRPr="00C34005">
        <w:rPr>
          <w:rFonts w:ascii="Arial" w:hAnsi="Arial" w:cs="Arial"/>
          <w:sz w:val="20"/>
          <w:szCs w:val="20"/>
        </w:rPr>
        <w:t>, seuls quatre gestes marqueurs ont encore u</w:t>
      </w:r>
      <w:r w:rsidR="00C34005" w:rsidRPr="00C34005">
        <w:rPr>
          <w:rFonts w:ascii="Arial" w:hAnsi="Arial" w:cs="Arial"/>
          <w:sz w:val="20"/>
          <w:szCs w:val="20"/>
        </w:rPr>
        <w:t xml:space="preserve">n taux de chirurgie ambulatoire </w:t>
      </w:r>
      <w:r w:rsidRPr="00C34005">
        <w:rPr>
          <w:rFonts w:ascii="Arial" w:hAnsi="Arial" w:cs="Arial"/>
          <w:sz w:val="20"/>
          <w:szCs w:val="20"/>
        </w:rPr>
        <w:t xml:space="preserve">inférieur à 50 % (chirurgie du sein, chirurgie ORL, chirurgie </w:t>
      </w:r>
      <w:r w:rsidR="00C34005" w:rsidRPr="00C34005">
        <w:rPr>
          <w:rFonts w:ascii="Arial" w:hAnsi="Arial" w:cs="Arial"/>
          <w:sz w:val="20"/>
          <w:szCs w:val="20"/>
        </w:rPr>
        <w:t xml:space="preserve">anale hors tumeur, </w:t>
      </w:r>
      <w:proofErr w:type="spellStart"/>
      <w:r w:rsidR="00C34005" w:rsidRPr="00C34005">
        <w:rPr>
          <w:rFonts w:ascii="Arial" w:hAnsi="Arial" w:cs="Arial"/>
          <w:sz w:val="20"/>
          <w:szCs w:val="20"/>
        </w:rPr>
        <w:t>coelioscopie</w:t>
      </w:r>
      <w:proofErr w:type="spellEnd"/>
      <w:r w:rsidR="00C34005" w:rsidRPr="00C34005">
        <w:rPr>
          <w:rFonts w:ascii="Arial" w:hAnsi="Arial" w:cs="Arial"/>
          <w:sz w:val="20"/>
          <w:szCs w:val="20"/>
        </w:rPr>
        <w:t xml:space="preserve"> gynécologique). À l’opposé, six </w:t>
      </w:r>
      <w:r w:rsidRPr="00C34005">
        <w:rPr>
          <w:rFonts w:ascii="Arial" w:hAnsi="Arial" w:cs="Arial"/>
          <w:sz w:val="20"/>
          <w:szCs w:val="20"/>
        </w:rPr>
        <w:t xml:space="preserve">gestes marqueurs observent un </w:t>
      </w:r>
      <w:r w:rsidR="00C34005" w:rsidRPr="00C34005">
        <w:rPr>
          <w:rFonts w:ascii="Arial" w:hAnsi="Arial" w:cs="Arial"/>
          <w:sz w:val="20"/>
          <w:szCs w:val="20"/>
        </w:rPr>
        <w:t xml:space="preserve">taux de plus de 80 % (phimosis, </w:t>
      </w:r>
      <w:r w:rsidRPr="00C34005">
        <w:rPr>
          <w:rFonts w:ascii="Arial" w:hAnsi="Arial" w:cs="Arial"/>
          <w:sz w:val="20"/>
          <w:szCs w:val="20"/>
        </w:rPr>
        <w:t xml:space="preserve">canal carpien, extractions dentaires multiples, cataracte, </w:t>
      </w:r>
      <w:proofErr w:type="spellStart"/>
      <w:r w:rsidRPr="00C34005">
        <w:rPr>
          <w:rFonts w:ascii="Arial" w:hAnsi="Arial" w:cs="Arial"/>
          <w:sz w:val="20"/>
          <w:szCs w:val="20"/>
        </w:rPr>
        <w:t>Dupuytren</w:t>
      </w:r>
      <w:proofErr w:type="spellEnd"/>
      <w:r w:rsidRPr="00C34005">
        <w:rPr>
          <w:rFonts w:ascii="Arial" w:hAnsi="Arial" w:cs="Arial"/>
          <w:sz w:val="20"/>
          <w:szCs w:val="20"/>
        </w:rPr>
        <w:t xml:space="preserve"> et varices).</w:t>
      </w:r>
    </w:p>
    <w:p w:rsidR="00B7658A" w:rsidRPr="00C34005" w:rsidRDefault="00C34005" w:rsidP="00C340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b/>
          <w:i/>
          <w:iCs/>
          <w:sz w:val="20"/>
          <w:szCs w:val="20"/>
        </w:rPr>
        <w:t>C</w:t>
      </w:r>
      <w:r w:rsidR="00B7658A" w:rsidRPr="00C34005">
        <w:rPr>
          <w:rFonts w:ascii="Arial" w:hAnsi="Arial" w:cs="Arial"/>
          <w:b/>
          <w:i/>
          <w:iCs/>
          <w:sz w:val="20"/>
          <w:szCs w:val="20"/>
        </w:rPr>
        <w:t>oncernant la chirurgie digestive</w:t>
      </w:r>
      <w:r w:rsidRPr="00C34005">
        <w:rPr>
          <w:rFonts w:ascii="Arial" w:hAnsi="Arial" w:cs="Arial"/>
          <w:b/>
          <w:i/>
          <w:iCs/>
          <w:sz w:val="20"/>
          <w:szCs w:val="20"/>
        </w:rPr>
        <w:t>,</w:t>
      </w:r>
      <w:r w:rsidRPr="00C34005">
        <w:rPr>
          <w:rFonts w:ascii="Arial" w:hAnsi="Arial" w:cs="Arial"/>
          <w:sz w:val="20"/>
          <w:szCs w:val="20"/>
        </w:rPr>
        <w:t xml:space="preserve"> les pratiques sont également disparates et vont de 58% pour les hernies ambulatoires à 3% pour la chirurgie colique (chirurgie lourde) ou l’appendicectomie avec 1% (urgence). Toutes les chirurgies ne sont pas éligibles, notamment, la chirurgie lourde ou celle d’urgence, mais </w:t>
      </w:r>
      <w:r>
        <w:rPr>
          <w:rFonts w:ascii="Arial" w:hAnsi="Arial" w:cs="Arial"/>
          <w:sz w:val="20"/>
          <w:szCs w:val="20"/>
        </w:rPr>
        <w:t xml:space="preserve">globalement, </w:t>
      </w:r>
      <w:r w:rsidRPr="00C34005">
        <w:rPr>
          <w:rFonts w:ascii="Arial" w:hAnsi="Arial" w:cs="Arial"/>
          <w:sz w:val="20"/>
          <w:szCs w:val="20"/>
        </w:rPr>
        <w:t>81 % en volume des actes de chirurgie générale et digestive relèvent d’une chirurgie classique, éligibles à l’ambulatoire. Le potentiel du développement ambulatoire est important car aujourd’hui seuls 32% des actes sont réalisés en ambulatoire.</w:t>
      </w:r>
    </w:p>
    <w:p w:rsidR="006265B2" w:rsidRDefault="006265B2" w:rsidP="006265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6265B2" w:rsidRPr="00C34005" w:rsidRDefault="00C34005" w:rsidP="006265B2">
      <w:pPr>
        <w:contextualSpacing/>
        <w:jc w:val="both"/>
        <w:rPr>
          <w:rFonts w:ascii="Arial" w:hAnsi="Arial" w:cs="Arial"/>
          <w:b/>
        </w:rPr>
      </w:pPr>
      <w:r w:rsidRPr="00C34005">
        <w:rPr>
          <w:rFonts w:ascii="Arial" w:hAnsi="Arial" w:cs="Arial"/>
          <w:b/>
        </w:rPr>
        <w:t>Faire progresser l’ambulatoire </w:t>
      </w:r>
    </w:p>
    <w:p w:rsidR="00C34005" w:rsidRPr="00C34005" w:rsidRDefault="00C34005" w:rsidP="009F7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>Parmi les principaux freins à l’ambulatoire,</w:t>
      </w:r>
      <w:r w:rsidR="00FF4DC8">
        <w:rPr>
          <w:rFonts w:ascii="Arial" w:hAnsi="Arial" w:cs="Arial"/>
          <w:sz w:val="20"/>
          <w:szCs w:val="20"/>
        </w:rPr>
        <w:t xml:space="preserve"> viennent en tête la</w:t>
      </w:r>
      <w:r w:rsidRPr="00C34005">
        <w:rPr>
          <w:rFonts w:ascii="Arial" w:hAnsi="Arial" w:cs="Arial"/>
          <w:sz w:val="20"/>
          <w:szCs w:val="20"/>
        </w:rPr>
        <w:t xml:space="preserve"> mauvaise gestion de la douleur, responsable d’un tiers des causes de ré hospitalisations secondaires ou encore les vomissements.</w:t>
      </w:r>
      <w:r w:rsidR="00FF4DC8" w:rsidRPr="00FF4DC8">
        <w:rPr>
          <w:rFonts w:ascii="Arial" w:hAnsi="Arial" w:cs="Arial"/>
          <w:sz w:val="20"/>
          <w:szCs w:val="20"/>
        </w:rPr>
        <w:t xml:space="preserve"> </w:t>
      </w:r>
      <w:r w:rsidR="00FF4DC8" w:rsidRPr="00C34005">
        <w:rPr>
          <w:rFonts w:ascii="Arial" w:hAnsi="Arial" w:cs="Arial"/>
          <w:sz w:val="20"/>
          <w:szCs w:val="20"/>
        </w:rPr>
        <w:t>L’information et l’éducation des patients sont des éléments clefs de la prise en charge de</w:t>
      </w:r>
      <w:r w:rsidR="009F7282">
        <w:rPr>
          <w:rFonts w:ascii="Arial" w:hAnsi="Arial" w:cs="Arial"/>
          <w:sz w:val="20"/>
          <w:szCs w:val="20"/>
        </w:rPr>
        <w:t xml:space="preserve"> </w:t>
      </w:r>
      <w:r w:rsidR="00FF4DC8" w:rsidRPr="00C34005">
        <w:rPr>
          <w:rFonts w:ascii="Arial" w:hAnsi="Arial" w:cs="Arial"/>
          <w:sz w:val="20"/>
          <w:szCs w:val="20"/>
        </w:rPr>
        <w:t>la douleur</w:t>
      </w:r>
      <w:r w:rsidR="00FF4DC8">
        <w:rPr>
          <w:rFonts w:ascii="Arial" w:hAnsi="Arial" w:cs="Arial"/>
          <w:sz w:val="20"/>
          <w:szCs w:val="20"/>
        </w:rPr>
        <w:t xml:space="preserve">. </w:t>
      </w:r>
      <w:r w:rsidRPr="00C34005">
        <w:rPr>
          <w:rFonts w:ascii="Arial" w:hAnsi="Arial" w:cs="Arial"/>
          <w:sz w:val="20"/>
          <w:szCs w:val="20"/>
        </w:rPr>
        <w:t xml:space="preserve">La réflexion sur le parcours patient </w:t>
      </w:r>
      <w:r w:rsidR="00FF4DC8">
        <w:rPr>
          <w:rFonts w:ascii="Arial" w:hAnsi="Arial" w:cs="Arial"/>
          <w:sz w:val="20"/>
          <w:szCs w:val="20"/>
        </w:rPr>
        <w:t>est amenée à</w:t>
      </w:r>
      <w:r w:rsidRPr="00C34005">
        <w:rPr>
          <w:rFonts w:ascii="Arial" w:hAnsi="Arial" w:cs="Arial"/>
          <w:sz w:val="20"/>
          <w:szCs w:val="20"/>
        </w:rPr>
        <w:t xml:space="preserve"> se développer :</w:t>
      </w:r>
      <w:r w:rsidR="00FF4DC8">
        <w:rPr>
          <w:rFonts w:ascii="Arial" w:hAnsi="Arial" w:cs="Arial"/>
          <w:sz w:val="20"/>
          <w:szCs w:val="20"/>
        </w:rPr>
        <w:t xml:space="preserve"> c</w:t>
      </w:r>
      <w:r w:rsidRPr="00C34005">
        <w:rPr>
          <w:rFonts w:ascii="Arial" w:hAnsi="Arial" w:cs="Arial"/>
          <w:sz w:val="20"/>
          <w:szCs w:val="20"/>
        </w:rPr>
        <w:t>ette éducation du patient doit débuter dès la con</w:t>
      </w:r>
      <w:r w:rsidR="00FF4DC8">
        <w:rPr>
          <w:rFonts w:ascii="Arial" w:hAnsi="Arial" w:cs="Arial"/>
          <w:sz w:val="20"/>
          <w:szCs w:val="20"/>
        </w:rPr>
        <w:t>sultation de chirurgie qui présente</w:t>
      </w:r>
      <w:r w:rsidRPr="00C34005">
        <w:rPr>
          <w:rFonts w:ascii="Arial" w:hAnsi="Arial" w:cs="Arial"/>
          <w:sz w:val="20"/>
          <w:szCs w:val="20"/>
        </w:rPr>
        <w:t xml:space="preserve"> l’évolution prévisible postopératoire. Les moyens</w:t>
      </w:r>
      <w:r w:rsidR="00FF4DC8">
        <w:rPr>
          <w:rFonts w:ascii="Arial" w:hAnsi="Arial" w:cs="Arial"/>
          <w:sz w:val="20"/>
          <w:szCs w:val="20"/>
        </w:rPr>
        <w:t xml:space="preserve"> non médicamenteux doivent être </w:t>
      </w:r>
      <w:r w:rsidRPr="00C34005">
        <w:rPr>
          <w:rFonts w:ascii="Arial" w:hAnsi="Arial" w:cs="Arial"/>
          <w:sz w:val="20"/>
          <w:szCs w:val="20"/>
        </w:rPr>
        <w:t>rappelés, comme les consignes de mobilité, les positions antalgiques ou l’application de froid.</w:t>
      </w:r>
      <w:r w:rsidR="00FF4DC8">
        <w:rPr>
          <w:rFonts w:ascii="Arial" w:hAnsi="Arial" w:cs="Arial"/>
          <w:sz w:val="20"/>
          <w:szCs w:val="20"/>
        </w:rPr>
        <w:t xml:space="preserve"> </w:t>
      </w:r>
      <w:r w:rsidRPr="00C34005">
        <w:rPr>
          <w:rFonts w:ascii="Arial" w:hAnsi="Arial" w:cs="Arial"/>
          <w:sz w:val="20"/>
          <w:szCs w:val="20"/>
        </w:rPr>
        <w:t>Le choix des cures, pathologies ou marqueurs doit être plus adapté à la gestion ambulatoire pour certaines spécialités comme la chirurgie digestive</w:t>
      </w:r>
    </w:p>
    <w:p w:rsidR="00C34005" w:rsidRPr="00C34005" w:rsidRDefault="00C34005" w:rsidP="00C34005">
      <w:pPr>
        <w:contextualSpacing/>
        <w:jc w:val="both"/>
        <w:rPr>
          <w:rFonts w:ascii="Arial" w:hAnsi="Arial" w:cs="Arial"/>
          <w:sz w:val="20"/>
          <w:szCs w:val="20"/>
        </w:rPr>
      </w:pPr>
      <w:r w:rsidRPr="00C34005">
        <w:rPr>
          <w:rFonts w:ascii="Arial" w:hAnsi="Arial" w:cs="Arial"/>
          <w:sz w:val="20"/>
          <w:szCs w:val="20"/>
        </w:rPr>
        <w:t>Enfin, l’intervention des nouvelles technologies qui construisent une nouvelle médecine connectée, permet les téléconsultations et les gestions à distance des effets post opératoires, sont autant d’</w:t>
      </w:r>
      <w:r w:rsidR="00FF4DC8">
        <w:rPr>
          <w:rFonts w:ascii="Arial" w:hAnsi="Arial" w:cs="Arial"/>
          <w:sz w:val="20"/>
          <w:szCs w:val="20"/>
        </w:rPr>
        <w:t xml:space="preserve">éléments </w:t>
      </w:r>
      <w:r w:rsidRPr="00C34005">
        <w:rPr>
          <w:rFonts w:ascii="Arial" w:hAnsi="Arial" w:cs="Arial"/>
          <w:sz w:val="20"/>
          <w:szCs w:val="20"/>
        </w:rPr>
        <w:t>qui faciliteront une pratique ambulatoire intelligente et efficace.</w:t>
      </w:r>
    </w:p>
    <w:p w:rsidR="00C34005" w:rsidRDefault="00C34005" w:rsidP="00C34005">
      <w:pPr>
        <w:contextualSpacing/>
        <w:jc w:val="both"/>
        <w:rPr>
          <w:rFonts w:ascii="Arial" w:hAnsi="Arial" w:cs="Arial"/>
          <w:b/>
        </w:rPr>
      </w:pPr>
    </w:p>
    <w:p w:rsidR="00C34005" w:rsidRPr="00C34005" w:rsidRDefault="00C34005" w:rsidP="00C340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34005" w:rsidRDefault="00C34005" w:rsidP="00C34005">
      <w:pPr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</w:pP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Le 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119ème Congrès Français de Chirurgie</w:t>
      </w: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 organisé par l</w:t>
      </w:r>
      <w:r w:rsidRPr="00A92C7D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'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Association Française de Chirurgie</w:t>
      </w: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 se tiendra au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 Palais des Congrès</w:t>
      </w:r>
      <w:r w:rsidRPr="00A92C7D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 </w:t>
      </w: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du 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2</w:t>
      </w:r>
      <w:r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7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 xml:space="preserve"> au </w:t>
      </w:r>
      <w:r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29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 xml:space="preserve"> Septembre 2017</w:t>
      </w:r>
      <w:r w:rsidRPr="00A92C7D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.</w:t>
      </w:r>
      <w:r w:rsidRPr="00A92C7D">
        <w:rPr>
          <w:rFonts w:ascii="Arial" w:hAnsi="Arial" w:cs="Arial"/>
          <w:i/>
          <w:color w:val="363B29"/>
          <w:sz w:val="19"/>
          <w:szCs w:val="19"/>
        </w:rPr>
        <w:t xml:space="preserve"> </w:t>
      </w: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Il s’agit du</w:t>
      </w:r>
      <w:r w:rsidRPr="00A92C7D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 </w:t>
      </w:r>
      <w:r w:rsidRPr="00A92C7D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rendez-vous incontournable de la discipline</w:t>
      </w:r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, où chaque année près de 2000 chirurgiens se retrouvent pour des échanges concernant l'actualité scientifique et technique de la chirurgie viscérale, digestive et oncologique. Les grands thèmes abordés: chirurgie </w:t>
      </w:r>
      <w:proofErr w:type="spellStart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oeso</w:t>
      </w:r>
      <w:proofErr w:type="spellEnd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-gastrique, hépato-</w:t>
      </w:r>
      <w:proofErr w:type="spellStart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bilio</w:t>
      </w:r>
      <w:proofErr w:type="spellEnd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 pancréatique, </w:t>
      </w:r>
      <w:proofErr w:type="spellStart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colo-rectale</w:t>
      </w:r>
      <w:proofErr w:type="spellEnd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, endocrinienne, pariétale et </w:t>
      </w:r>
      <w:proofErr w:type="spellStart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bariatrique</w:t>
      </w:r>
      <w:proofErr w:type="spellEnd"/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. Plus d’infos : </w:t>
      </w:r>
      <w:hyperlink r:id="rId8" w:history="1">
        <w:r w:rsidRPr="00A92C7D">
          <w:rPr>
            <w:rStyle w:val="Lienhypertexte"/>
            <w:rFonts w:ascii="Arial" w:hAnsi="Arial" w:cs="Arial"/>
            <w:i/>
            <w:sz w:val="19"/>
            <w:szCs w:val="19"/>
            <w:shd w:val="clear" w:color="auto" w:fill="FFFFFF"/>
          </w:rPr>
          <w:t>www.congres-afc.fr</w:t>
        </w:r>
      </w:hyperlink>
      <w:r w:rsidRPr="00A92C7D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 et </w:t>
      </w:r>
      <w:hyperlink r:id="rId9" w:history="1">
        <w:r w:rsidRPr="006423B1">
          <w:rPr>
            <w:rStyle w:val="Lienhypertexte"/>
            <w:rFonts w:ascii="Arial" w:hAnsi="Arial" w:cs="Arial"/>
            <w:i/>
            <w:sz w:val="19"/>
            <w:szCs w:val="19"/>
            <w:shd w:val="clear" w:color="auto" w:fill="FFFFFF"/>
          </w:rPr>
          <w:t>http://afc.chirurgie-viscerale.org/</w:t>
        </w:r>
      </w:hyperlink>
    </w:p>
    <w:p w:rsidR="006265B2" w:rsidRDefault="006265B2" w:rsidP="00C34005">
      <w:pPr>
        <w:contextualSpacing/>
        <w:jc w:val="both"/>
        <w:rPr>
          <w:rFonts w:ascii="Times-Roman" w:hAnsi="Times-Roman" w:cs="Times-Roman"/>
          <w:sz w:val="20"/>
          <w:szCs w:val="20"/>
        </w:rPr>
      </w:pPr>
    </w:p>
    <w:p w:rsidR="006265B2" w:rsidRDefault="006265B2" w:rsidP="006265B2">
      <w:pPr>
        <w:contextualSpacing/>
        <w:jc w:val="center"/>
        <w:rPr>
          <w:rFonts w:ascii="Arial" w:hAnsi="Arial" w:cs="Arial"/>
          <w:b/>
        </w:rPr>
      </w:pPr>
      <w:r w:rsidRPr="006265B2"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>
            <wp:extent cx="5981700" cy="4053527"/>
            <wp:effectExtent l="0" t="0" r="0" b="444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93" cy="406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B2" w:rsidRDefault="006265B2" w:rsidP="000A7199">
      <w:pPr>
        <w:contextualSpacing/>
        <w:jc w:val="both"/>
        <w:rPr>
          <w:rFonts w:ascii="Arial" w:hAnsi="Arial" w:cs="Arial"/>
          <w:b/>
        </w:rPr>
      </w:pPr>
    </w:p>
    <w:p w:rsidR="000A7199" w:rsidRDefault="000A7199" w:rsidP="00CD2535">
      <w:pPr>
        <w:contextualSpacing/>
        <w:jc w:val="both"/>
        <w:rPr>
          <w:rFonts w:ascii="Arial" w:hAnsi="Arial" w:cs="Arial"/>
          <w:b/>
        </w:rPr>
      </w:pPr>
    </w:p>
    <w:p w:rsidR="00484EA9" w:rsidRDefault="00484EA9" w:rsidP="00484EA9">
      <w:pPr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Le rapport a été réalisé en 2016-2017 par un collectif de médecin 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>Aline Albi-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Feldzer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d’anesthésie, Hôpital René-Huguenin, Institut Curie,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Antonio d’Alessandro : </w:t>
      </w:r>
      <w:r>
        <w:rPr>
          <w:rFonts w:ascii="Times-Roman" w:hAnsi="Times-Roman" w:cs="Times-Roman"/>
          <w:sz w:val="18"/>
          <w:szCs w:val="18"/>
        </w:rPr>
        <w:t>Service de chirurgie digestive, Centre hospitalier intercommunal de Poissy-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Saint-Germain-en-Laye, Poissy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Sandrine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Barbois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digestive et de l’urgence, CHU Grenoble Alpes, Grenoble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Marie-Line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Barussaud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digestive, Centre hospitalier universitaire de Poitiers,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Poitiers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Guy Bazin : </w:t>
      </w:r>
      <w:r>
        <w:rPr>
          <w:rFonts w:ascii="Times-Roman" w:hAnsi="Times-Roman" w:cs="Times-Roman"/>
          <w:sz w:val="18"/>
          <w:szCs w:val="18"/>
        </w:rPr>
        <w:t>Président fondateur de l’Association française de chirurgie ambulatoire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Marc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Beaussier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Département d’anesthésie, Institut mutualiste Montsouris,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Sébastien Bloc : </w:t>
      </w:r>
      <w:r>
        <w:rPr>
          <w:rFonts w:ascii="Times-Roman" w:hAnsi="Times-Roman" w:cs="Times-Roman"/>
          <w:sz w:val="18"/>
          <w:szCs w:val="18"/>
        </w:rPr>
        <w:t>Hôpital privé Gallien, Quincy, Sénart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Gilles Bontemps : </w:t>
      </w:r>
      <w:r>
        <w:rPr>
          <w:rFonts w:ascii="Times-Roman" w:hAnsi="Times-Roman" w:cs="Times-Roman"/>
          <w:sz w:val="18"/>
          <w:szCs w:val="18"/>
        </w:rPr>
        <w:t>49 rue de Naples,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Michèle Brami : </w:t>
      </w:r>
      <w:r>
        <w:rPr>
          <w:rFonts w:ascii="Times-Roman" w:hAnsi="Times-Roman" w:cs="Times-Roman"/>
          <w:sz w:val="18"/>
          <w:szCs w:val="18"/>
        </w:rPr>
        <w:t>FHP MCO,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Laurent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Brunaud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digestive, hépatobiliaire, endocrinienne et cancérologique, Unité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multidisciplinaire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de chirurgie de l’obésité, Unité INSERM U954, Université de Lorraine, CHU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Nancy, Hôpital </w:t>
      </w:r>
      <w:proofErr w:type="spellStart"/>
      <w:r>
        <w:rPr>
          <w:rFonts w:ascii="Times-Roman" w:hAnsi="Times-Roman" w:cs="Times-Roman"/>
          <w:sz w:val="18"/>
          <w:szCs w:val="18"/>
        </w:rPr>
        <w:t>Brabois</w:t>
      </w:r>
      <w:proofErr w:type="spellEnd"/>
      <w:r>
        <w:rPr>
          <w:rFonts w:ascii="Times-Roman" w:hAnsi="Times-Roman" w:cs="Times-Roman"/>
          <w:sz w:val="18"/>
          <w:szCs w:val="18"/>
        </w:rPr>
        <w:t>, Nancy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Philippe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Chasserant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viscérale, Hôpital privé de l’Estuaire, Le Havre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Nathalie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Chereau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générale, viscérale et endocrinienne, CHU Pitié-Salpêtrière,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Vincent Compère : </w:t>
      </w:r>
      <w:r>
        <w:rPr>
          <w:rFonts w:ascii="Times-Roman" w:hAnsi="Times-Roman" w:cs="Times-Roman"/>
          <w:sz w:val="18"/>
          <w:szCs w:val="18"/>
        </w:rPr>
        <w:t>Département d’anesthésie-réanimation, CHU Rouen, Rouen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Jean-Pierre Cossa : </w:t>
      </w:r>
      <w:r>
        <w:rPr>
          <w:rFonts w:ascii="Times-Roman" w:hAnsi="Times-Roman" w:cs="Times-Roman"/>
          <w:sz w:val="18"/>
          <w:szCs w:val="18"/>
        </w:rPr>
        <w:t>Service de chirurgie viscérale et digestive, CMC Bizet,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Laurent Delaunay : </w:t>
      </w:r>
      <w:r>
        <w:rPr>
          <w:rFonts w:ascii="Times-Roman" w:hAnsi="Times-Roman" w:cs="Times-Roman"/>
          <w:sz w:val="18"/>
          <w:szCs w:val="18"/>
        </w:rPr>
        <w:t>Département d’anesthésie, Clinique générale, Annecy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Yannick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Deswysen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 xml:space="preserve">Service de chirurgie digestive et générale, Hôpital </w:t>
      </w:r>
      <w:proofErr w:type="spellStart"/>
      <w:r>
        <w:rPr>
          <w:rFonts w:ascii="Times-Roman" w:hAnsi="Times-Roman" w:cs="Times-Roman"/>
          <w:sz w:val="18"/>
          <w:szCs w:val="18"/>
        </w:rPr>
        <w:t>Huriez</w:t>
      </w:r>
      <w:proofErr w:type="spellEnd"/>
      <w:r>
        <w:rPr>
          <w:rFonts w:ascii="Times-Roman" w:hAnsi="Times-Roman" w:cs="Times-Roman"/>
          <w:sz w:val="18"/>
          <w:szCs w:val="18"/>
        </w:rPr>
        <w:t>, CHRU, Lille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François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Dravet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 xml:space="preserve">Service de chirurgie ontologique, ICO Nantes – René </w:t>
      </w:r>
      <w:proofErr w:type="spellStart"/>
      <w:r>
        <w:rPr>
          <w:rFonts w:ascii="Times-Roman" w:hAnsi="Times-Roman" w:cs="Times-Roman"/>
          <w:sz w:val="18"/>
          <w:szCs w:val="18"/>
        </w:rPr>
        <w:t>Gauducheau</w:t>
      </w:r>
      <w:proofErr w:type="spellEnd"/>
      <w:r>
        <w:rPr>
          <w:rFonts w:ascii="Times-Roman" w:hAnsi="Times-Roman" w:cs="Times-Roman"/>
          <w:sz w:val="18"/>
          <w:szCs w:val="18"/>
        </w:rPr>
        <w:t>, Saint-Herblain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Nicolas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Dufeu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d’anesthésie-réanimation, Hôpital Nord, AP-HM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Jean-Luc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Faucheron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digestive et de l’urgence, CHU Grenoble Alpes, Grenoble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Michel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Fiani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Département d’anesthésie-réanimation – Bloc chirurgie ambulatoire, Centre hospitalier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de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Château-Thierry, Château-Thierry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Martin Gaillard : </w:t>
      </w:r>
      <w:r>
        <w:rPr>
          <w:rFonts w:ascii="Times-Roman" w:hAnsi="Times-Roman" w:cs="Times-Roman"/>
          <w:sz w:val="18"/>
          <w:szCs w:val="18"/>
        </w:rPr>
        <w:t>Service de chirurgie générale et digestive, Hôpital Antoine-Béclère, APHP, Clamart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Benoit Gignoux : </w:t>
      </w:r>
      <w:r>
        <w:rPr>
          <w:rFonts w:ascii="Times-Roman" w:hAnsi="Times-Roman" w:cs="Times-Roman"/>
          <w:sz w:val="18"/>
          <w:szCs w:val="18"/>
        </w:rPr>
        <w:t>Service de chirurgie générale, viscérale et endocrinienne, Clinique de la Sauvegarde,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lastRenderedPageBreak/>
        <w:t>avenue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Ben-</w:t>
      </w:r>
      <w:proofErr w:type="spellStart"/>
      <w:r>
        <w:rPr>
          <w:rFonts w:ascii="Times-Roman" w:hAnsi="Times-Roman" w:cs="Times-Roman"/>
          <w:sz w:val="18"/>
          <w:szCs w:val="18"/>
        </w:rPr>
        <w:t>Gourion</w:t>
      </w:r>
      <w:proofErr w:type="spellEnd"/>
      <w:r>
        <w:rPr>
          <w:rFonts w:ascii="Times-Roman" w:hAnsi="Times-Roman" w:cs="Times-Roman"/>
          <w:sz w:val="18"/>
          <w:szCs w:val="18"/>
        </w:rPr>
        <w:t>, Lyon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Jean-François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Gillion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Chirurgie viscérale et digestive, Hôpital privé d’Antony, Antony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spellStart"/>
      <w:r>
        <w:rPr>
          <w:rFonts w:ascii="Times-Bold" w:hAnsi="Times-Bold" w:cs="Times-Bold"/>
          <w:b/>
          <w:bCs/>
          <w:sz w:val="18"/>
          <w:szCs w:val="18"/>
        </w:rPr>
        <w:t>Thevy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Hor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générale et digestive, Hôpital Saint-Antoine,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Hubert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Johanet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Clinique Turin, Paris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Thomas Lanz : </w:t>
      </w:r>
      <w:r>
        <w:rPr>
          <w:rFonts w:ascii="Times-Roman" w:hAnsi="Times-Roman" w:cs="Times-Roman"/>
          <w:sz w:val="18"/>
          <w:szCs w:val="18"/>
        </w:rPr>
        <w:t>Service d’anesthésie, Clinique de la sauvegarde, Lyon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Didier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Legeais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urologique et de transplantation rénale, CHU de Grenoble, Grenoble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Christophe Mariette : </w:t>
      </w:r>
      <w:r>
        <w:rPr>
          <w:rFonts w:ascii="Times-Roman" w:hAnsi="Times-Roman" w:cs="Times-Roman"/>
          <w:sz w:val="18"/>
          <w:szCs w:val="18"/>
        </w:rPr>
        <w:t xml:space="preserve">Service de chirurgie digestive et générale, Hôpital </w:t>
      </w:r>
      <w:proofErr w:type="spellStart"/>
      <w:r>
        <w:rPr>
          <w:rFonts w:ascii="Times-Roman" w:hAnsi="Times-Roman" w:cs="Times-Roman"/>
          <w:sz w:val="18"/>
          <w:szCs w:val="18"/>
        </w:rPr>
        <w:t>Huriez</w:t>
      </w:r>
      <w:proofErr w:type="spellEnd"/>
      <w:r>
        <w:rPr>
          <w:rFonts w:ascii="Times-Roman" w:hAnsi="Times-Roman" w:cs="Times-Roman"/>
          <w:sz w:val="18"/>
          <w:szCs w:val="18"/>
        </w:rPr>
        <w:t>, CHRU, Lille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Muriel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Mathonnet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digestive et endocrinienne, CHU de Limoges, Limoges</w:t>
      </w:r>
    </w:p>
    <w:p w:rsidR="00484EA9" w:rsidRDefault="00484EA9" w:rsidP="00484E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Fabrice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Menegaux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>
        <w:rPr>
          <w:rFonts w:ascii="Times-Roman" w:hAnsi="Times-Roman" w:cs="Times-Roman"/>
          <w:sz w:val="18"/>
          <w:szCs w:val="18"/>
        </w:rPr>
        <w:t>Service de chirurgie générale, viscérale et endocrinienne, CHU Pitié-Salpêtrière,</w:t>
      </w:r>
    </w:p>
    <w:p w:rsidR="00803F8F" w:rsidRDefault="00484EA9" w:rsidP="00803F8F">
      <w:pPr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</w:pPr>
      <w:r>
        <w:rPr>
          <w:rFonts w:ascii="Times-Roman" w:hAnsi="Times-Roman" w:cs="Times-Roman"/>
          <w:sz w:val="18"/>
          <w:szCs w:val="18"/>
        </w:rPr>
        <w:t>Paris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>Claire Nomine-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Criqui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 xml:space="preserve">Service de chirurgie digestive, hépatobiliaire, endocrinienne et cancérologique, Unité multidisciplinaire de chirurgie de l’obésité, Unité INSERM U954, Université de </w:t>
      </w:r>
      <w:proofErr w:type="spellStart"/>
      <w:r w:rsidR="00803F8F">
        <w:rPr>
          <w:rFonts w:ascii="Times-Roman" w:hAnsi="Times-Roman" w:cs="Times-Roman"/>
          <w:sz w:val="18"/>
          <w:szCs w:val="18"/>
        </w:rPr>
        <w:t>Lorraine,CHU</w:t>
      </w:r>
      <w:proofErr w:type="spellEnd"/>
      <w:r w:rsidR="00803F8F">
        <w:rPr>
          <w:rFonts w:ascii="Times-Roman" w:hAnsi="Times-Roman" w:cs="Times-Roman"/>
          <w:sz w:val="18"/>
          <w:szCs w:val="18"/>
        </w:rPr>
        <w:t xml:space="preserve"> Nancy, Hôpital </w:t>
      </w:r>
      <w:proofErr w:type="spellStart"/>
      <w:r w:rsidR="00803F8F">
        <w:rPr>
          <w:rFonts w:ascii="Times-Roman" w:hAnsi="Times-Roman" w:cs="Times-Roman"/>
          <w:sz w:val="18"/>
          <w:szCs w:val="18"/>
        </w:rPr>
        <w:t>Brabois</w:t>
      </w:r>
      <w:proofErr w:type="spellEnd"/>
      <w:r w:rsidR="00803F8F">
        <w:rPr>
          <w:rFonts w:ascii="Times-Roman" w:hAnsi="Times-Roman" w:cs="Times-Roman"/>
          <w:sz w:val="18"/>
          <w:szCs w:val="18"/>
        </w:rPr>
        <w:t>, Nancy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Guillaume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Piessen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 xml:space="preserve">Service de chirurgie digestive et générale, Hôpital </w:t>
      </w:r>
      <w:proofErr w:type="spellStart"/>
      <w:r w:rsidR="00803F8F">
        <w:rPr>
          <w:rFonts w:ascii="Times-Roman" w:hAnsi="Times-Roman" w:cs="Times-Roman"/>
          <w:sz w:val="18"/>
          <w:szCs w:val="18"/>
        </w:rPr>
        <w:t>Huriez</w:t>
      </w:r>
      <w:proofErr w:type="spellEnd"/>
      <w:r w:rsidR="00803F8F">
        <w:rPr>
          <w:rFonts w:ascii="Times-Roman" w:hAnsi="Times-Roman" w:cs="Times-Roman"/>
          <w:sz w:val="18"/>
          <w:szCs w:val="18"/>
        </w:rPr>
        <w:t>, CHRU, Lille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Lionel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Rebibo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de chirurgie digestive, Centre hospitalo-universitaire d’Amiens, Amiens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Fabian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Reche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de chirurgie digestive et de l’urgence, CHU Grenoble Alpes, Grenoble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Jean-Marc Regimbeau : </w:t>
      </w:r>
      <w:r w:rsidR="00803F8F">
        <w:rPr>
          <w:rFonts w:ascii="Times-Roman" w:hAnsi="Times-Roman" w:cs="Times-Roman"/>
          <w:sz w:val="18"/>
          <w:szCs w:val="18"/>
        </w:rPr>
        <w:t>Service de chirurgie digestive, EA4294, Université de Picardie Jules-Verne,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Roman" w:hAnsi="Times-Roman" w:cs="Times-Roman"/>
          <w:sz w:val="18"/>
          <w:szCs w:val="18"/>
        </w:rPr>
        <w:t>Centre de recherche clinique, Centre hospitalo-universitaire d’Amiens, Amiens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Pierre-Yves Sage : </w:t>
      </w:r>
      <w:r w:rsidR="00803F8F">
        <w:rPr>
          <w:rFonts w:ascii="Times-Roman" w:hAnsi="Times-Roman" w:cs="Times-Roman"/>
          <w:sz w:val="18"/>
          <w:szCs w:val="18"/>
        </w:rPr>
        <w:t>Service de chirurgie digestive et de l’urgence, CHU Grenoble Alpes, Grenoble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Didier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Sciard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Département d’anesthésie-réanimation. Unité de chirurgie ambulatoire, Hôpital Saint-Antoine, Paris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Didier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Sirieix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Groupe des anesthésistes réanimateurs (GARHPA), Hôpital privé d’Antony, Antony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Adrien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Theissen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d’anesthésie, Hôpital Princesse Grace, Monaco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Jean-Pierre Triboulet : </w:t>
      </w:r>
      <w:r w:rsidR="00803F8F">
        <w:rPr>
          <w:rFonts w:ascii="Times-Roman" w:hAnsi="Times-Roman" w:cs="Times-Roman"/>
          <w:sz w:val="18"/>
          <w:szCs w:val="18"/>
        </w:rPr>
        <w:t xml:space="preserve">Service de chirurgie digestive et générale, Hôpital </w:t>
      </w:r>
      <w:proofErr w:type="spellStart"/>
      <w:r w:rsidR="00803F8F">
        <w:rPr>
          <w:rFonts w:ascii="Times-Roman" w:hAnsi="Times-Roman" w:cs="Times-Roman"/>
          <w:sz w:val="18"/>
          <w:szCs w:val="18"/>
        </w:rPr>
        <w:t>Huriez</w:t>
      </w:r>
      <w:proofErr w:type="spellEnd"/>
      <w:r w:rsidR="00803F8F">
        <w:rPr>
          <w:rFonts w:ascii="Times-Roman" w:hAnsi="Times-Roman" w:cs="Times-Roman"/>
          <w:sz w:val="18"/>
          <w:szCs w:val="18"/>
        </w:rPr>
        <w:t>, CHRU, Lille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Hadrien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Tranchart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de chirurgie générale et digestive, Hôpital Antoine-Béclère, APHP, Clamart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Bertrand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Trilling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de chirurgie digestive et de l’urgence, CHU Grenoble Alpes, Grenoble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Beatrice Vinson-Bonnet : </w:t>
      </w:r>
      <w:r w:rsidR="00803F8F">
        <w:rPr>
          <w:rFonts w:ascii="Times-Roman" w:hAnsi="Times-Roman" w:cs="Times-Roman"/>
          <w:sz w:val="18"/>
          <w:szCs w:val="18"/>
        </w:rPr>
        <w:t>Service de chirurgie digestive, Centre hospitalier intercommunal de Poissy-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Roman" w:hAnsi="Times-Roman" w:cs="Times-Roman"/>
          <w:sz w:val="18"/>
          <w:szCs w:val="18"/>
        </w:rPr>
        <w:t>Saint Germain-en-Laye, Poissy</w:t>
      </w:r>
      <w:r w:rsidR="00803F8F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br/>
      </w:r>
      <w:r w:rsidR="00803F8F">
        <w:rPr>
          <w:rFonts w:ascii="Times-Bold" w:hAnsi="Times-Bold" w:cs="Times-Bold"/>
          <w:b/>
          <w:bCs/>
          <w:sz w:val="18"/>
          <w:szCs w:val="18"/>
        </w:rPr>
        <w:t xml:space="preserve">Corinne </w:t>
      </w:r>
      <w:proofErr w:type="spellStart"/>
      <w:r w:rsidR="00803F8F">
        <w:rPr>
          <w:rFonts w:ascii="Times-Bold" w:hAnsi="Times-Bold" w:cs="Times-Bold"/>
          <w:b/>
          <w:bCs/>
          <w:sz w:val="18"/>
          <w:szCs w:val="18"/>
        </w:rPr>
        <w:t>Vons</w:t>
      </w:r>
      <w:proofErr w:type="spellEnd"/>
      <w:r w:rsidR="00803F8F">
        <w:rPr>
          <w:rFonts w:ascii="Times-Bold" w:hAnsi="Times-Bold" w:cs="Times-Bold"/>
          <w:b/>
          <w:bCs/>
          <w:sz w:val="18"/>
          <w:szCs w:val="18"/>
        </w:rPr>
        <w:t xml:space="preserve"> : </w:t>
      </w:r>
      <w:r w:rsidR="00803F8F">
        <w:rPr>
          <w:rFonts w:ascii="Times-Roman" w:hAnsi="Times-Roman" w:cs="Times-Roman"/>
          <w:sz w:val="18"/>
          <w:szCs w:val="18"/>
        </w:rPr>
        <w:t>Service de chirurgie générale et digestive, Hôpitaux universitaires de la Seine-Saint-Denis, Hôpital Avicenne, Bobigny</w:t>
      </w:r>
    </w:p>
    <w:p w:rsidR="00803F8F" w:rsidRDefault="00803F8F" w:rsidP="00484EA9">
      <w:pPr>
        <w:contextualSpacing/>
        <w:jc w:val="both"/>
        <w:rPr>
          <w:rFonts w:ascii="Arial" w:hAnsi="Arial" w:cs="Arial"/>
          <w:b/>
        </w:rPr>
      </w:pPr>
    </w:p>
    <w:sectPr w:rsidR="00803F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E9" w:rsidRDefault="009A7EE9" w:rsidP="006A629A">
      <w:pPr>
        <w:spacing w:after="0" w:line="240" w:lineRule="auto"/>
      </w:pPr>
      <w:r>
        <w:separator/>
      </w:r>
    </w:p>
  </w:endnote>
  <w:endnote w:type="continuationSeparator" w:id="0">
    <w:p w:rsidR="009A7EE9" w:rsidRDefault="009A7EE9" w:rsidP="006A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96" w:rsidRDefault="00830996">
    <w:pPr>
      <w:pStyle w:val="Pieddepage"/>
    </w:pPr>
    <w:r>
      <w:t xml:space="preserve">Contact : </w:t>
    </w:r>
    <w:r w:rsidRPr="006A629A">
      <w:rPr>
        <w:b/>
      </w:rPr>
      <w:t xml:space="preserve">Sylvie </w:t>
    </w:r>
    <w:proofErr w:type="spellStart"/>
    <w:r w:rsidRPr="006A629A">
      <w:rPr>
        <w:b/>
      </w:rPr>
      <w:t>Merran</w:t>
    </w:r>
    <w:proofErr w:type="spellEnd"/>
    <w:r w:rsidRPr="006A629A">
      <w:rPr>
        <w:b/>
      </w:rPr>
      <w:t xml:space="preserve"> Ifrah</w:t>
    </w:r>
    <w:r>
      <w:rPr>
        <w:b/>
      </w:rPr>
      <w:t xml:space="preserve"> </w:t>
    </w:r>
    <w:r>
      <w:t>- 06 03 03 90 87 – smerran@agencebluemoon.fr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E9" w:rsidRDefault="009A7EE9" w:rsidP="006A629A">
      <w:pPr>
        <w:spacing w:after="0" w:line="240" w:lineRule="auto"/>
      </w:pPr>
      <w:r>
        <w:separator/>
      </w:r>
    </w:p>
  </w:footnote>
  <w:footnote w:type="continuationSeparator" w:id="0">
    <w:p w:rsidR="009A7EE9" w:rsidRDefault="009A7EE9" w:rsidP="006A629A">
      <w:pPr>
        <w:spacing w:after="0" w:line="240" w:lineRule="auto"/>
      </w:pPr>
      <w:r>
        <w:continuationSeparator/>
      </w:r>
    </w:p>
  </w:footnote>
  <w:footnote w:id="1">
    <w:p w:rsidR="00830996" w:rsidRPr="00B7658A" w:rsidRDefault="00830996" w:rsidP="00C34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7658A">
        <w:rPr>
          <w:rStyle w:val="Appelnotedebasdep"/>
          <w:rFonts w:ascii="Arial" w:hAnsi="Arial" w:cs="Arial"/>
          <w:i/>
          <w:sz w:val="16"/>
          <w:szCs w:val="16"/>
        </w:rPr>
        <w:footnoteRef/>
      </w:r>
      <w:r w:rsidRPr="00B7658A">
        <w:rPr>
          <w:rFonts w:ascii="Arial" w:hAnsi="Arial" w:cs="Arial"/>
          <w:i/>
          <w:sz w:val="16"/>
          <w:szCs w:val="16"/>
        </w:rPr>
        <w:t xml:space="preserve"> Dans le cadre de ce rapport, deux enquêtes ont été menées : </w:t>
      </w:r>
      <w:r w:rsidR="00C34005">
        <w:rPr>
          <w:rFonts w:ascii="Arial" w:hAnsi="Arial" w:cs="Arial"/>
          <w:i/>
          <w:sz w:val="16"/>
          <w:szCs w:val="16"/>
        </w:rPr>
        <w:t xml:space="preserve">l’une qualitative, pour évaluer </w:t>
      </w:r>
      <w:r w:rsidRPr="00B7658A">
        <w:rPr>
          <w:rFonts w:ascii="Arial" w:hAnsi="Arial" w:cs="Arial"/>
          <w:i/>
          <w:sz w:val="16"/>
          <w:szCs w:val="16"/>
        </w:rPr>
        <w:t>par les réponses à 59 questions la prise en charge des patients en am</w:t>
      </w:r>
      <w:r w:rsidR="00C34005">
        <w:rPr>
          <w:rFonts w:ascii="Arial" w:hAnsi="Arial" w:cs="Arial"/>
          <w:i/>
          <w:sz w:val="16"/>
          <w:szCs w:val="16"/>
        </w:rPr>
        <w:t xml:space="preserve">bulatoire, l’autre quantitative </w:t>
      </w:r>
      <w:r w:rsidRPr="00B7658A">
        <w:rPr>
          <w:rFonts w:ascii="Arial" w:hAnsi="Arial" w:cs="Arial"/>
          <w:i/>
          <w:sz w:val="16"/>
          <w:szCs w:val="16"/>
        </w:rPr>
        <w:t>par l’analyse des patients pris en charge en ambulat</w:t>
      </w:r>
      <w:r w:rsidR="00C34005">
        <w:rPr>
          <w:rFonts w:ascii="Arial" w:hAnsi="Arial" w:cs="Arial"/>
          <w:i/>
          <w:sz w:val="16"/>
          <w:szCs w:val="16"/>
        </w:rPr>
        <w:t xml:space="preserve">oire du 1er au 31 octobre 2016. </w:t>
      </w:r>
      <w:r w:rsidRPr="00B7658A">
        <w:rPr>
          <w:rFonts w:ascii="Arial" w:hAnsi="Arial" w:cs="Arial"/>
          <w:i/>
          <w:sz w:val="16"/>
          <w:szCs w:val="16"/>
        </w:rPr>
        <w:t>Concernant, l’enquête qualitative, 60 équipes ont répondu ; il s’agis</w:t>
      </w:r>
      <w:r w:rsidR="00C34005">
        <w:rPr>
          <w:rFonts w:ascii="Arial" w:hAnsi="Arial" w:cs="Arial"/>
          <w:i/>
          <w:sz w:val="16"/>
          <w:szCs w:val="16"/>
        </w:rPr>
        <w:t>sait de 28 centres hospitaliers g</w:t>
      </w:r>
      <w:r w:rsidRPr="00B7658A">
        <w:rPr>
          <w:rFonts w:ascii="Arial" w:hAnsi="Arial" w:cs="Arial"/>
          <w:i/>
          <w:sz w:val="16"/>
          <w:szCs w:val="16"/>
        </w:rPr>
        <w:t>énéraux, 17 centres hospitalo-universitaires, 12 établiss</w:t>
      </w:r>
      <w:r w:rsidR="00C34005">
        <w:rPr>
          <w:rFonts w:ascii="Arial" w:hAnsi="Arial" w:cs="Arial"/>
          <w:i/>
          <w:sz w:val="16"/>
          <w:szCs w:val="16"/>
        </w:rPr>
        <w:t xml:space="preserve">ements privés, 3 établissements </w:t>
      </w:r>
      <w:r w:rsidRPr="00B7658A">
        <w:rPr>
          <w:rFonts w:ascii="Arial" w:hAnsi="Arial" w:cs="Arial"/>
          <w:i/>
          <w:sz w:val="16"/>
          <w:szCs w:val="16"/>
        </w:rPr>
        <w:t>privés non lucratifs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96" w:rsidRDefault="00484EA9" w:rsidP="00484EA9">
    <w:pPr>
      <w:pStyle w:val="En-tte"/>
      <w:tabs>
        <w:tab w:val="clear" w:pos="4536"/>
        <w:tab w:val="center" w:pos="1560"/>
      </w:tabs>
    </w:pPr>
    <w:r w:rsidRPr="00D14209">
      <w:rPr>
        <w:noProof/>
        <w:lang w:eastAsia="fr-FR"/>
      </w:rPr>
      <w:drawing>
        <wp:inline distT="0" distB="0" distL="0" distR="0" wp14:anchorId="41FFD51D" wp14:editId="0E9FA0DD">
          <wp:extent cx="3170234" cy="7905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350" cy="793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996" w:rsidRDefault="00830996" w:rsidP="00A92C7D">
    <w:pPr>
      <w:pStyle w:val="En-tte"/>
      <w:tabs>
        <w:tab w:val="clear" w:pos="4536"/>
        <w:tab w:val="center" w:pos="1560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AC"/>
    <w:multiLevelType w:val="hybridMultilevel"/>
    <w:tmpl w:val="E3282CB6"/>
    <w:lvl w:ilvl="0" w:tplc="EC38B5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9C4"/>
    <w:multiLevelType w:val="hybridMultilevel"/>
    <w:tmpl w:val="D73EDE1E"/>
    <w:lvl w:ilvl="0" w:tplc="3B5808F4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1E6"/>
    <w:multiLevelType w:val="hybridMultilevel"/>
    <w:tmpl w:val="EAA20982"/>
    <w:lvl w:ilvl="0" w:tplc="EC38B5A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93232"/>
    <w:multiLevelType w:val="hybridMultilevel"/>
    <w:tmpl w:val="60E47E52"/>
    <w:lvl w:ilvl="0" w:tplc="EC38B5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070FB"/>
    <w:multiLevelType w:val="hybridMultilevel"/>
    <w:tmpl w:val="5F221534"/>
    <w:lvl w:ilvl="0" w:tplc="953CC4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AD7"/>
    <w:multiLevelType w:val="hybridMultilevel"/>
    <w:tmpl w:val="BDFCED20"/>
    <w:lvl w:ilvl="0" w:tplc="EC38B5A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C768A"/>
    <w:multiLevelType w:val="hybridMultilevel"/>
    <w:tmpl w:val="9E9418EE"/>
    <w:lvl w:ilvl="0" w:tplc="E22E8B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A"/>
    <w:rsid w:val="00000D39"/>
    <w:rsid w:val="00005015"/>
    <w:rsid w:val="00005E5E"/>
    <w:rsid w:val="00006DB2"/>
    <w:rsid w:val="00007A92"/>
    <w:rsid w:val="00013EDA"/>
    <w:rsid w:val="00023369"/>
    <w:rsid w:val="00025B90"/>
    <w:rsid w:val="00026DB9"/>
    <w:rsid w:val="000339FC"/>
    <w:rsid w:val="00042554"/>
    <w:rsid w:val="00042C90"/>
    <w:rsid w:val="00057A27"/>
    <w:rsid w:val="0006242D"/>
    <w:rsid w:val="000659C6"/>
    <w:rsid w:val="00065A57"/>
    <w:rsid w:val="00071542"/>
    <w:rsid w:val="000835F2"/>
    <w:rsid w:val="000902BD"/>
    <w:rsid w:val="00095AE5"/>
    <w:rsid w:val="00096972"/>
    <w:rsid w:val="000A431A"/>
    <w:rsid w:val="000A669B"/>
    <w:rsid w:val="000A6A6A"/>
    <w:rsid w:val="000A7199"/>
    <w:rsid w:val="000B2473"/>
    <w:rsid w:val="000C1265"/>
    <w:rsid w:val="000C2BF0"/>
    <w:rsid w:val="000C4034"/>
    <w:rsid w:val="000C5737"/>
    <w:rsid w:val="000C78C1"/>
    <w:rsid w:val="000D1583"/>
    <w:rsid w:val="000D1B54"/>
    <w:rsid w:val="000D3D99"/>
    <w:rsid w:val="000D4922"/>
    <w:rsid w:val="000E789F"/>
    <w:rsid w:val="000F046A"/>
    <w:rsid w:val="000F19EC"/>
    <w:rsid w:val="000F3B07"/>
    <w:rsid w:val="000F4F91"/>
    <w:rsid w:val="0010056B"/>
    <w:rsid w:val="00100B37"/>
    <w:rsid w:val="001012EA"/>
    <w:rsid w:val="00101EB4"/>
    <w:rsid w:val="00105221"/>
    <w:rsid w:val="00105263"/>
    <w:rsid w:val="00112E5B"/>
    <w:rsid w:val="0011323C"/>
    <w:rsid w:val="0011364D"/>
    <w:rsid w:val="00114FB9"/>
    <w:rsid w:val="00115E08"/>
    <w:rsid w:val="0011713A"/>
    <w:rsid w:val="001172F8"/>
    <w:rsid w:val="00120158"/>
    <w:rsid w:val="00123372"/>
    <w:rsid w:val="00126A32"/>
    <w:rsid w:val="001273DB"/>
    <w:rsid w:val="00127548"/>
    <w:rsid w:val="00131C66"/>
    <w:rsid w:val="00132956"/>
    <w:rsid w:val="00133A0F"/>
    <w:rsid w:val="0014099C"/>
    <w:rsid w:val="00141FCA"/>
    <w:rsid w:val="001420DF"/>
    <w:rsid w:val="00142178"/>
    <w:rsid w:val="00143191"/>
    <w:rsid w:val="001438CC"/>
    <w:rsid w:val="00145955"/>
    <w:rsid w:val="00147EC9"/>
    <w:rsid w:val="00151961"/>
    <w:rsid w:val="001525B6"/>
    <w:rsid w:val="001539B9"/>
    <w:rsid w:val="00153FE8"/>
    <w:rsid w:val="00161493"/>
    <w:rsid w:val="001716E8"/>
    <w:rsid w:val="0017693A"/>
    <w:rsid w:val="001838C8"/>
    <w:rsid w:val="0018477E"/>
    <w:rsid w:val="0018733E"/>
    <w:rsid w:val="0019657E"/>
    <w:rsid w:val="00197292"/>
    <w:rsid w:val="001A0942"/>
    <w:rsid w:val="001A1449"/>
    <w:rsid w:val="001A31C6"/>
    <w:rsid w:val="001A34A7"/>
    <w:rsid w:val="001A625D"/>
    <w:rsid w:val="001A741D"/>
    <w:rsid w:val="001B0642"/>
    <w:rsid w:val="001B10E7"/>
    <w:rsid w:val="001B467B"/>
    <w:rsid w:val="001B72A8"/>
    <w:rsid w:val="001B7B54"/>
    <w:rsid w:val="001C43DA"/>
    <w:rsid w:val="001D40BC"/>
    <w:rsid w:val="001D5315"/>
    <w:rsid w:val="001D585F"/>
    <w:rsid w:val="001D6C72"/>
    <w:rsid w:val="001E5834"/>
    <w:rsid w:val="001E7363"/>
    <w:rsid w:val="001F12DF"/>
    <w:rsid w:val="00200459"/>
    <w:rsid w:val="00201AC3"/>
    <w:rsid w:val="002038AE"/>
    <w:rsid w:val="00206977"/>
    <w:rsid w:val="00211792"/>
    <w:rsid w:val="00212FBD"/>
    <w:rsid w:val="00214E73"/>
    <w:rsid w:val="00215C87"/>
    <w:rsid w:val="00221739"/>
    <w:rsid w:val="00221EE7"/>
    <w:rsid w:val="002232AD"/>
    <w:rsid w:val="002244D6"/>
    <w:rsid w:val="0023206C"/>
    <w:rsid w:val="002358D8"/>
    <w:rsid w:val="00237290"/>
    <w:rsid w:val="00243954"/>
    <w:rsid w:val="00244975"/>
    <w:rsid w:val="00247E6A"/>
    <w:rsid w:val="00256D76"/>
    <w:rsid w:val="002572D3"/>
    <w:rsid w:val="00260055"/>
    <w:rsid w:val="0026648D"/>
    <w:rsid w:val="00267B7B"/>
    <w:rsid w:val="0027029E"/>
    <w:rsid w:val="0027163E"/>
    <w:rsid w:val="002740BE"/>
    <w:rsid w:val="0028123C"/>
    <w:rsid w:val="00281C1D"/>
    <w:rsid w:val="00283D29"/>
    <w:rsid w:val="00286CE3"/>
    <w:rsid w:val="00291350"/>
    <w:rsid w:val="00293003"/>
    <w:rsid w:val="00295849"/>
    <w:rsid w:val="00296BDB"/>
    <w:rsid w:val="002971DB"/>
    <w:rsid w:val="002973D8"/>
    <w:rsid w:val="002A0692"/>
    <w:rsid w:val="002A4008"/>
    <w:rsid w:val="002A5589"/>
    <w:rsid w:val="002B3874"/>
    <w:rsid w:val="002B6292"/>
    <w:rsid w:val="002C0D27"/>
    <w:rsid w:val="002C3182"/>
    <w:rsid w:val="002C49FF"/>
    <w:rsid w:val="002D010A"/>
    <w:rsid w:val="002D1A39"/>
    <w:rsid w:val="002D1ABA"/>
    <w:rsid w:val="002D679B"/>
    <w:rsid w:val="002D7D89"/>
    <w:rsid w:val="002E1883"/>
    <w:rsid w:val="002E1FCA"/>
    <w:rsid w:val="002E3265"/>
    <w:rsid w:val="002E5F79"/>
    <w:rsid w:val="002E7DEB"/>
    <w:rsid w:val="002F0291"/>
    <w:rsid w:val="002F50A1"/>
    <w:rsid w:val="00302FEC"/>
    <w:rsid w:val="0030577D"/>
    <w:rsid w:val="00305FF5"/>
    <w:rsid w:val="00307FA5"/>
    <w:rsid w:val="0031404D"/>
    <w:rsid w:val="00315E1A"/>
    <w:rsid w:val="00320732"/>
    <w:rsid w:val="003243E2"/>
    <w:rsid w:val="00331105"/>
    <w:rsid w:val="00333A80"/>
    <w:rsid w:val="003357DB"/>
    <w:rsid w:val="00337935"/>
    <w:rsid w:val="00337B3C"/>
    <w:rsid w:val="00352433"/>
    <w:rsid w:val="003537CC"/>
    <w:rsid w:val="00360FAA"/>
    <w:rsid w:val="00361DFD"/>
    <w:rsid w:val="00361FAE"/>
    <w:rsid w:val="003640DF"/>
    <w:rsid w:val="00370DB0"/>
    <w:rsid w:val="00373631"/>
    <w:rsid w:val="00373BD8"/>
    <w:rsid w:val="00381E71"/>
    <w:rsid w:val="00384211"/>
    <w:rsid w:val="003846A6"/>
    <w:rsid w:val="00385A07"/>
    <w:rsid w:val="00392705"/>
    <w:rsid w:val="00393CED"/>
    <w:rsid w:val="003957F3"/>
    <w:rsid w:val="003963B4"/>
    <w:rsid w:val="003A4309"/>
    <w:rsid w:val="003A6142"/>
    <w:rsid w:val="003A7143"/>
    <w:rsid w:val="003B0B41"/>
    <w:rsid w:val="003B13EC"/>
    <w:rsid w:val="003B4A76"/>
    <w:rsid w:val="003B5578"/>
    <w:rsid w:val="003B668A"/>
    <w:rsid w:val="003C2759"/>
    <w:rsid w:val="003C2B51"/>
    <w:rsid w:val="003D4036"/>
    <w:rsid w:val="003D4607"/>
    <w:rsid w:val="003E20CE"/>
    <w:rsid w:val="003E520C"/>
    <w:rsid w:val="003F0BA8"/>
    <w:rsid w:val="003F0BC8"/>
    <w:rsid w:val="003F1264"/>
    <w:rsid w:val="003F2211"/>
    <w:rsid w:val="003F2C5E"/>
    <w:rsid w:val="003F4741"/>
    <w:rsid w:val="003F4933"/>
    <w:rsid w:val="00400A7F"/>
    <w:rsid w:val="00401926"/>
    <w:rsid w:val="004019C6"/>
    <w:rsid w:val="004032A9"/>
    <w:rsid w:val="00413D19"/>
    <w:rsid w:val="00415706"/>
    <w:rsid w:val="00416A70"/>
    <w:rsid w:val="00417AF2"/>
    <w:rsid w:val="00420FB0"/>
    <w:rsid w:val="00423D4C"/>
    <w:rsid w:val="00426073"/>
    <w:rsid w:val="004310D6"/>
    <w:rsid w:val="0043271D"/>
    <w:rsid w:val="00442BE3"/>
    <w:rsid w:val="00442CD0"/>
    <w:rsid w:val="00445279"/>
    <w:rsid w:val="004454E1"/>
    <w:rsid w:val="004503E9"/>
    <w:rsid w:val="00450980"/>
    <w:rsid w:val="00454AA4"/>
    <w:rsid w:val="00471F3D"/>
    <w:rsid w:val="00472894"/>
    <w:rsid w:val="00472ACB"/>
    <w:rsid w:val="00474263"/>
    <w:rsid w:val="00474B2A"/>
    <w:rsid w:val="004758E6"/>
    <w:rsid w:val="0047596A"/>
    <w:rsid w:val="004771CF"/>
    <w:rsid w:val="00477C48"/>
    <w:rsid w:val="0048472B"/>
    <w:rsid w:val="00484EA9"/>
    <w:rsid w:val="0048525E"/>
    <w:rsid w:val="00491C24"/>
    <w:rsid w:val="004A15A3"/>
    <w:rsid w:val="004A2237"/>
    <w:rsid w:val="004A76F8"/>
    <w:rsid w:val="004A7809"/>
    <w:rsid w:val="004A7F56"/>
    <w:rsid w:val="004C0456"/>
    <w:rsid w:val="004C05F4"/>
    <w:rsid w:val="004D3AB7"/>
    <w:rsid w:val="004D5B46"/>
    <w:rsid w:val="004D7A7A"/>
    <w:rsid w:val="004E3C05"/>
    <w:rsid w:val="004E7074"/>
    <w:rsid w:val="004F03F0"/>
    <w:rsid w:val="004F278A"/>
    <w:rsid w:val="004F5DBB"/>
    <w:rsid w:val="004F68EF"/>
    <w:rsid w:val="004F7043"/>
    <w:rsid w:val="0050465C"/>
    <w:rsid w:val="00510432"/>
    <w:rsid w:val="005105C9"/>
    <w:rsid w:val="005139ED"/>
    <w:rsid w:val="00513D8D"/>
    <w:rsid w:val="00515EDE"/>
    <w:rsid w:val="00520523"/>
    <w:rsid w:val="00522199"/>
    <w:rsid w:val="00523ED8"/>
    <w:rsid w:val="005242D8"/>
    <w:rsid w:val="00525597"/>
    <w:rsid w:val="005261CB"/>
    <w:rsid w:val="00527D02"/>
    <w:rsid w:val="00532F01"/>
    <w:rsid w:val="00554875"/>
    <w:rsid w:val="00555C5D"/>
    <w:rsid w:val="00556228"/>
    <w:rsid w:val="00562383"/>
    <w:rsid w:val="00567A56"/>
    <w:rsid w:val="00570821"/>
    <w:rsid w:val="00570DC5"/>
    <w:rsid w:val="00573C59"/>
    <w:rsid w:val="005918F2"/>
    <w:rsid w:val="00592817"/>
    <w:rsid w:val="00596085"/>
    <w:rsid w:val="005A0F79"/>
    <w:rsid w:val="005A34FC"/>
    <w:rsid w:val="005B329E"/>
    <w:rsid w:val="005B3EF5"/>
    <w:rsid w:val="005B461B"/>
    <w:rsid w:val="005B501A"/>
    <w:rsid w:val="005C061E"/>
    <w:rsid w:val="005C09FF"/>
    <w:rsid w:val="005C3EFE"/>
    <w:rsid w:val="005C49B4"/>
    <w:rsid w:val="005C6431"/>
    <w:rsid w:val="005D027F"/>
    <w:rsid w:val="005D534E"/>
    <w:rsid w:val="005D5921"/>
    <w:rsid w:val="005E050C"/>
    <w:rsid w:val="005F5F25"/>
    <w:rsid w:val="006027CF"/>
    <w:rsid w:val="006033C7"/>
    <w:rsid w:val="00603695"/>
    <w:rsid w:val="0060585F"/>
    <w:rsid w:val="00607331"/>
    <w:rsid w:val="00614A7B"/>
    <w:rsid w:val="0062487B"/>
    <w:rsid w:val="006265B2"/>
    <w:rsid w:val="00627B76"/>
    <w:rsid w:val="00633353"/>
    <w:rsid w:val="006334FE"/>
    <w:rsid w:val="00633503"/>
    <w:rsid w:val="00633879"/>
    <w:rsid w:val="006349AD"/>
    <w:rsid w:val="00636C76"/>
    <w:rsid w:val="006412AA"/>
    <w:rsid w:val="006416B3"/>
    <w:rsid w:val="00641C44"/>
    <w:rsid w:val="00644D1C"/>
    <w:rsid w:val="006460C3"/>
    <w:rsid w:val="0064787E"/>
    <w:rsid w:val="00655476"/>
    <w:rsid w:val="006555BA"/>
    <w:rsid w:val="00657781"/>
    <w:rsid w:val="0066086A"/>
    <w:rsid w:val="00661DC8"/>
    <w:rsid w:val="00663BAB"/>
    <w:rsid w:val="0067052C"/>
    <w:rsid w:val="00672401"/>
    <w:rsid w:val="0067242C"/>
    <w:rsid w:val="0067538D"/>
    <w:rsid w:val="00681FAB"/>
    <w:rsid w:val="006841A9"/>
    <w:rsid w:val="006846AE"/>
    <w:rsid w:val="00693497"/>
    <w:rsid w:val="00696462"/>
    <w:rsid w:val="006A2F28"/>
    <w:rsid w:val="006A4F96"/>
    <w:rsid w:val="006A5409"/>
    <w:rsid w:val="006A629A"/>
    <w:rsid w:val="006A7EA8"/>
    <w:rsid w:val="006B2012"/>
    <w:rsid w:val="006B35F6"/>
    <w:rsid w:val="006C0591"/>
    <w:rsid w:val="006C0D37"/>
    <w:rsid w:val="006C1F86"/>
    <w:rsid w:val="006C255B"/>
    <w:rsid w:val="006C2BE8"/>
    <w:rsid w:val="006C734F"/>
    <w:rsid w:val="006C7B77"/>
    <w:rsid w:val="006D0402"/>
    <w:rsid w:val="006E0AA1"/>
    <w:rsid w:val="006E4890"/>
    <w:rsid w:val="006E648D"/>
    <w:rsid w:val="00707B2E"/>
    <w:rsid w:val="00717961"/>
    <w:rsid w:val="00720FA0"/>
    <w:rsid w:val="00721BEE"/>
    <w:rsid w:val="007245F3"/>
    <w:rsid w:val="00725A14"/>
    <w:rsid w:val="00727AE9"/>
    <w:rsid w:val="00730D40"/>
    <w:rsid w:val="00733362"/>
    <w:rsid w:val="00735274"/>
    <w:rsid w:val="00741803"/>
    <w:rsid w:val="00742B94"/>
    <w:rsid w:val="0074527A"/>
    <w:rsid w:val="00747AE1"/>
    <w:rsid w:val="0075384D"/>
    <w:rsid w:val="00756619"/>
    <w:rsid w:val="007573B8"/>
    <w:rsid w:val="007574FD"/>
    <w:rsid w:val="007646E6"/>
    <w:rsid w:val="00773784"/>
    <w:rsid w:val="00773F66"/>
    <w:rsid w:val="0077454F"/>
    <w:rsid w:val="00780FAD"/>
    <w:rsid w:val="00784873"/>
    <w:rsid w:val="0079031A"/>
    <w:rsid w:val="0079190D"/>
    <w:rsid w:val="007928FB"/>
    <w:rsid w:val="007931A2"/>
    <w:rsid w:val="00797B6C"/>
    <w:rsid w:val="007A0227"/>
    <w:rsid w:val="007A271B"/>
    <w:rsid w:val="007A38B6"/>
    <w:rsid w:val="007A5F1B"/>
    <w:rsid w:val="007A6A92"/>
    <w:rsid w:val="007B536A"/>
    <w:rsid w:val="007B63B6"/>
    <w:rsid w:val="007B73E5"/>
    <w:rsid w:val="007B75D6"/>
    <w:rsid w:val="007C00C9"/>
    <w:rsid w:val="007C3B75"/>
    <w:rsid w:val="007C7285"/>
    <w:rsid w:val="007C7C68"/>
    <w:rsid w:val="007D20AF"/>
    <w:rsid w:val="007D3622"/>
    <w:rsid w:val="007D41BC"/>
    <w:rsid w:val="007E087A"/>
    <w:rsid w:val="007E2ACC"/>
    <w:rsid w:val="007E2C2D"/>
    <w:rsid w:val="007E2C3E"/>
    <w:rsid w:val="007E3A1A"/>
    <w:rsid w:val="007E4596"/>
    <w:rsid w:val="007E5DBC"/>
    <w:rsid w:val="007E6D2E"/>
    <w:rsid w:val="007F0E88"/>
    <w:rsid w:val="007F6BF4"/>
    <w:rsid w:val="007F7CB1"/>
    <w:rsid w:val="00800201"/>
    <w:rsid w:val="00801495"/>
    <w:rsid w:val="00803F8F"/>
    <w:rsid w:val="008042EA"/>
    <w:rsid w:val="008073BF"/>
    <w:rsid w:val="00810A0F"/>
    <w:rsid w:val="00810E50"/>
    <w:rsid w:val="0081137C"/>
    <w:rsid w:val="00813C9C"/>
    <w:rsid w:val="00816ADC"/>
    <w:rsid w:val="00822581"/>
    <w:rsid w:val="00824D01"/>
    <w:rsid w:val="00830996"/>
    <w:rsid w:val="008331D0"/>
    <w:rsid w:val="00834260"/>
    <w:rsid w:val="008374FA"/>
    <w:rsid w:val="00837889"/>
    <w:rsid w:val="00841811"/>
    <w:rsid w:val="00841D7E"/>
    <w:rsid w:val="00842197"/>
    <w:rsid w:val="008425FE"/>
    <w:rsid w:val="008511E4"/>
    <w:rsid w:val="00857250"/>
    <w:rsid w:val="00857283"/>
    <w:rsid w:val="00860DCA"/>
    <w:rsid w:val="0086129F"/>
    <w:rsid w:val="00865341"/>
    <w:rsid w:val="00865AF4"/>
    <w:rsid w:val="00867542"/>
    <w:rsid w:val="008740C0"/>
    <w:rsid w:val="00874B78"/>
    <w:rsid w:val="0087690E"/>
    <w:rsid w:val="00880E0F"/>
    <w:rsid w:val="008863F7"/>
    <w:rsid w:val="00893EA7"/>
    <w:rsid w:val="008A74FB"/>
    <w:rsid w:val="008B01A6"/>
    <w:rsid w:val="008C11EC"/>
    <w:rsid w:val="008C4E7B"/>
    <w:rsid w:val="008D1D49"/>
    <w:rsid w:val="008D5C4A"/>
    <w:rsid w:val="008D745A"/>
    <w:rsid w:val="008E1FCD"/>
    <w:rsid w:val="008E37A7"/>
    <w:rsid w:val="008E7582"/>
    <w:rsid w:val="008F7CFA"/>
    <w:rsid w:val="009018AD"/>
    <w:rsid w:val="009026DA"/>
    <w:rsid w:val="00903C13"/>
    <w:rsid w:val="00905889"/>
    <w:rsid w:val="0091012F"/>
    <w:rsid w:val="0091084F"/>
    <w:rsid w:val="00910974"/>
    <w:rsid w:val="00914E6D"/>
    <w:rsid w:val="009163EE"/>
    <w:rsid w:val="00923D40"/>
    <w:rsid w:val="00925EB2"/>
    <w:rsid w:val="00926A2A"/>
    <w:rsid w:val="0092752B"/>
    <w:rsid w:val="00927BED"/>
    <w:rsid w:val="00934042"/>
    <w:rsid w:val="009458C2"/>
    <w:rsid w:val="00946FA6"/>
    <w:rsid w:val="00950A1E"/>
    <w:rsid w:val="00956FB7"/>
    <w:rsid w:val="009606F9"/>
    <w:rsid w:val="009629A6"/>
    <w:rsid w:val="00963956"/>
    <w:rsid w:val="00965800"/>
    <w:rsid w:val="00971CC8"/>
    <w:rsid w:val="0097631C"/>
    <w:rsid w:val="00980D14"/>
    <w:rsid w:val="00983922"/>
    <w:rsid w:val="009841E0"/>
    <w:rsid w:val="00985919"/>
    <w:rsid w:val="0098689C"/>
    <w:rsid w:val="00997ECC"/>
    <w:rsid w:val="009A3057"/>
    <w:rsid w:val="009A3920"/>
    <w:rsid w:val="009A48A4"/>
    <w:rsid w:val="009A7720"/>
    <w:rsid w:val="009A7EE9"/>
    <w:rsid w:val="009B5E00"/>
    <w:rsid w:val="009B5E2C"/>
    <w:rsid w:val="009C2BD4"/>
    <w:rsid w:val="009C68B0"/>
    <w:rsid w:val="009C68C8"/>
    <w:rsid w:val="009C7C36"/>
    <w:rsid w:val="009D1981"/>
    <w:rsid w:val="009D1EA9"/>
    <w:rsid w:val="009D434D"/>
    <w:rsid w:val="009E1F2C"/>
    <w:rsid w:val="009E293E"/>
    <w:rsid w:val="009E3782"/>
    <w:rsid w:val="009F0A48"/>
    <w:rsid w:val="009F20AA"/>
    <w:rsid w:val="009F7282"/>
    <w:rsid w:val="00A0129E"/>
    <w:rsid w:val="00A060CD"/>
    <w:rsid w:val="00A07BBE"/>
    <w:rsid w:val="00A13042"/>
    <w:rsid w:val="00A22EEE"/>
    <w:rsid w:val="00A2666B"/>
    <w:rsid w:val="00A27F80"/>
    <w:rsid w:val="00A31310"/>
    <w:rsid w:val="00A36434"/>
    <w:rsid w:val="00A37C6D"/>
    <w:rsid w:val="00A47FF1"/>
    <w:rsid w:val="00A503AB"/>
    <w:rsid w:val="00A51845"/>
    <w:rsid w:val="00A5761F"/>
    <w:rsid w:val="00A63730"/>
    <w:rsid w:val="00A661DF"/>
    <w:rsid w:val="00A726B6"/>
    <w:rsid w:val="00A72C4A"/>
    <w:rsid w:val="00A751FD"/>
    <w:rsid w:val="00A75B3D"/>
    <w:rsid w:val="00A76EE8"/>
    <w:rsid w:val="00A8319B"/>
    <w:rsid w:val="00A8371A"/>
    <w:rsid w:val="00A84510"/>
    <w:rsid w:val="00A928DD"/>
    <w:rsid w:val="00A92C7D"/>
    <w:rsid w:val="00A96AC9"/>
    <w:rsid w:val="00AA1AA9"/>
    <w:rsid w:val="00AA45B1"/>
    <w:rsid w:val="00AA47DB"/>
    <w:rsid w:val="00AA69D8"/>
    <w:rsid w:val="00AA74DC"/>
    <w:rsid w:val="00AB49F0"/>
    <w:rsid w:val="00AB4A35"/>
    <w:rsid w:val="00AB7CBC"/>
    <w:rsid w:val="00AC1FFF"/>
    <w:rsid w:val="00AC3E74"/>
    <w:rsid w:val="00AC3F54"/>
    <w:rsid w:val="00AC47E0"/>
    <w:rsid w:val="00AC7D53"/>
    <w:rsid w:val="00AC7D84"/>
    <w:rsid w:val="00AD1BE7"/>
    <w:rsid w:val="00AD1C80"/>
    <w:rsid w:val="00AD22C5"/>
    <w:rsid w:val="00AD289B"/>
    <w:rsid w:val="00AD3F1D"/>
    <w:rsid w:val="00AE1139"/>
    <w:rsid w:val="00AE30EA"/>
    <w:rsid w:val="00AE3BD6"/>
    <w:rsid w:val="00AE3D2B"/>
    <w:rsid w:val="00AE709A"/>
    <w:rsid w:val="00AF0A66"/>
    <w:rsid w:val="00AF34A1"/>
    <w:rsid w:val="00B14131"/>
    <w:rsid w:val="00B22790"/>
    <w:rsid w:val="00B2488B"/>
    <w:rsid w:val="00B32D11"/>
    <w:rsid w:val="00B3365B"/>
    <w:rsid w:val="00B34132"/>
    <w:rsid w:val="00B355EC"/>
    <w:rsid w:val="00B37BE7"/>
    <w:rsid w:val="00B46EDE"/>
    <w:rsid w:val="00B477A3"/>
    <w:rsid w:val="00B53716"/>
    <w:rsid w:val="00B61655"/>
    <w:rsid w:val="00B70938"/>
    <w:rsid w:val="00B755BB"/>
    <w:rsid w:val="00B7658A"/>
    <w:rsid w:val="00B76A77"/>
    <w:rsid w:val="00B8022B"/>
    <w:rsid w:val="00B82633"/>
    <w:rsid w:val="00B8459C"/>
    <w:rsid w:val="00B92D49"/>
    <w:rsid w:val="00B92E36"/>
    <w:rsid w:val="00B92ED5"/>
    <w:rsid w:val="00B933ED"/>
    <w:rsid w:val="00B93579"/>
    <w:rsid w:val="00B93E33"/>
    <w:rsid w:val="00B96341"/>
    <w:rsid w:val="00B97302"/>
    <w:rsid w:val="00BA2DCC"/>
    <w:rsid w:val="00BA361C"/>
    <w:rsid w:val="00BB0CF6"/>
    <w:rsid w:val="00BB0D42"/>
    <w:rsid w:val="00BB3790"/>
    <w:rsid w:val="00BB45AF"/>
    <w:rsid w:val="00BC20AA"/>
    <w:rsid w:val="00BC2564"/>
    <w:rsid w:val="00BC2D01"/>
    <w:rsid w:val="00BC5214"/>
    <w:rsid w:val="00BD2EEC"/>
    <w:rsid w:val="00BD42AF"/>
    <w:rsid w:val="00BD64AF"/>
    <w:rsid w:val="00BD66AB"/>
    <w:rsid w:val="00BF38F2"/>
    <w:rsid w:val="00BF6C50"/>
    <w:rsid w:val="00BF778D"/>
    <w:rsid w:val="00C00FD3"/>
    <w:rsid w:val="00C01B8B"/>
    <w:rsid w:val="00C029AC"/>
    <w:rsid w:val="00C07E1E"/>
    <w:rsid w:val="00C07EC0"/>
    <w:rsid w:val="00C1035B"/>
    <w:rsid w:val="00C112BA"/>
    <w:rsid w:val="00C17E43"/>
    <w:rsid w:val="00C22ED6"/>
    <w:rsid w:val="00C2707A"/>
    <w:rsid w:val="00C34005"/>
    <w:rsid w:val="00C45F9F"/>
    <w:rsid w:val="00C64466"/>
    <w:rsid w:val="00C64EE8"/>
    <w:rsid w:val="00C70ECF"/>
    <w:rsid w:val="00C77405"/>
    <w:rsid w:val="00C85DD9"/>
    <w:rsid w:val="00C86AB7"/>
    <w:rsid w:val="00C87D4E"/>
    <w:rsid w:val="00C92949"/>
    <w:rsid w:val="00C92C2D"/>
    <w:rsid w:val="00C937FB"/>
    <w:rsid w:val="00C939B6"/>
    <w:rsid w:val="00C9510F"/>
    <w:rsid w:val="00C95D88"/>
    <w:rsid w:val="00CA202D"/>
    <w:rsid w:val="00CA2352"/>
    <w:rsid w:val="00CA51B7"/>
    <w:rsid w:val="00CA7152"/>
    <w:rsid w:val="00CB0C94"/>
    <w:rsid w:val="00CB3E47"/>
    <w:rsid w:val="00CB5E0D"/>
    <w:rsid w:val="00CB6FCC"/>
    <w:rsid w:val="00CB782D"/>
    <w:rsid w:val="00CC2B9B"/>
    <w:rsid w:val="00CD24DE"/>
    <w:rsid w:val="00CD2535"/>
    <w:rsid w:val="00CD7C61"/>
    <w:rsid w:val="00CE1A53"/>
    <w:rsid w:val="00CE1ABD"/>
    <w:rsid w:val="00CE2A8C"/>
    <w:rsid w:val="00CE4ECF"/>
    <w:rsid w:val="00CF165C"/>
    <w:rsid w:val="00CF256B"/>
    <w:rsid w:val="00D02F40"/>
    <w:rsid w:val="00D03562"/>
    <w:rsid w:val="00D04509"/>
    <w:rsid w:val="00D123EC"/>
    <w:rsid w:val="00D126B4"/>
    <w:rsid w:val="00D1454A"/>
    <w:rsid w:val="00D1634C"/>
    <w:rsid w:val="00D175C2"/>
    <w:rsid w:val="00D264AB"/>
    <w:rsid w:val="00D268D5"/>
    <w:rsid w:val="00D30AE3"/>
    <w:rsid w:val="00D35C8A"/>
    <w:rsid w:val="00D35F53"/>
    <w:rsid w:val="00D407F9"/>
    <w:rsid w:val="00D43C32"/>
    <w:rsid w:val="00D43F52"/>
    <w:rsid w:val="00D54165"/>
    <w:rsid w:val="00D56DD6"/>
    <w:rsid w:val="00D60A0B"/>
    <w:rsid w:val="00D637EE"/>
    <w:rsid w:val="00D70783"/>
    <w:rsid w:val="00D717C7"/>
    <w:rsid w:val="00D7242D"/>
    <w:rsid w:val="00D803E8"/>
    <w:rsid w:val="00D853EF"/>
    <w:rsid w:val="00D94C05"/>
    <w:rsid w:val="00D952F7"/>
    <w:rsid w:val="00DA3BA6"/>
    <w:rsid w:val="00DA5784"/>
    <w:rsid w:val="00DA78C4"/>
    <w:rsid w:val="00DB01E9"/>
    <w:rsid w:val="00DB3BC0"/>
    <w:rsid w:val="00DB426A"/>
    <w:rsid w:val="00DB6FBB"/>
    <w:rsid w:val="00DC1CF7"/>
    <w:rsid w:val="00DC2FC5"/>
    <w:rsid w:val="00DC6B2D"/>
    <w:rsid w:val="00DD18C6"/>
    <w:rsid w:val="00DD4FCF"/>
    <w:rsid w:val="00DD58A0"/>
    <w:rsid w:val="00DD79FA"/>
    <w:rsid w:val="00DE1CBE"/>
    <w:rsid w:val="00DE27B3"/>
    <w:rsid w:val="00DE5FAC"/>
    <w:rsid w:val="00DF33DB"/>
    <w:rsid w:val="00DF6118"/>
    <w:rsid w:val="00DF6188"/>
    <w:rsid w:val="00DF6FAA"/>
    <w:rsid w:val="00E00047"/>
    <w:rsid w:val="00E060F4"/>
    <w:rsid w:val="00E15104"/>
    <w:rsid w:val="00E22086"/>
    <w:rsid w:val="00E24C42"/>
    <w:rsid w:val="00E26647"/>
    <w:rsid w:val="00E26C15"/>
    <w:rsid w:val="00E30ACF"/>
    <w:rsid w:val="00E33188"/>
    <w:rsid w:val="00E35343"/>
    <w:rsid w:val="00E376D7"/>
    <w:rsid w:val="00E42856"/>
    <w:rsid w:val="00E43368"/>
    <w:rsid w:val="00E46ACD"/>
    <w:rsid w:val="00E4744B"/>
    <w:rsid w:val="00E61E34"/>
    <w:rsid w:val="00E64D43"/>
    <w:rsid w:val="00E660EF"/>
    <w:rsid w:val="00E66ACE"/>
    <w:rsid w:val="00E66C4E"/>
    <w:rsid w:val="00E71B11"/>
    <w:rsid w:val="00E76981"/>
    <w:rsid w:val="00E77C1E"/>
    <w:rsid w:val="00E84444"/>
    <w:rsid w:val="00E845A7"/>
    <w:rsid w:val="00E84F81"/>
    <w:rsid w:val="00E876C1"/>
    <w:rsid w:val="00E957A0"/>
    <w:rsid w:val="00E95E67"/>
    <w:rsid w:val="00E972FF"/>
    <w:rsid w:val="00EA1BA8"/>
    <w:rsid w:val="00EA5C27"/>
    <w:rsid w:val="00EA7E10"/>
    <w:rsid w:val="00EB1053"/>
    <w:rsid w:val="00EB389B"/>
    <w:rsid w:val="00EB545C"/>
    <w:rsid w:val="00EC061A"/>
    <w:rsid w:val="00EC2C16"/>
    <w:rsid w:val="00EC2F88"/>
    <w:rsid w:val="00EC30E4"/>
    <w:rsid w:val="00ED246C"/>
    <w:rsid w:val="00ED3A45"/>
    <w:rsid w:val="00ED4C2E"/>
    <w:rsid w:val="00ED5A8C"/>
    <w:rsid w:val="00ED6B5A"/>
    <w:rsid w:val="00EF13AE"/>
    <w:rsid w:val="00EF3429"/>
    <w:rsid w:val="00EF584E"/>
    <w:rsid w:val="00F040E8"/>
    <w:rsid w:val="00F10AFC"/>
    <w:rsid w:val="00F1172B"/>
    <w:rsid w:val="00F12BA9"/>
    <w:rsid w:val="00F45207"/>
    <w:rsid w:val="00F52E83"/>
    <w:rsid w:val="00F54D77"/>
    <w:rsid w:val="00F55530"/>
    <w:rsid w:val="00F563D9"/>
    <w:rsid w:val="00F57E8D"/>
    <w:rsid w:val="00F66C13"/>
    <w:rsid w:val="00F6769E"/>
    <w:rsid w:val="00F7073F"/>
    <w:rsid w:val="00F71627"/>
    <w:rsid w:val="00F71875"/>
    <w:rsid w:val="00F71B62"/>
    <w:rsid w:val="00F7523A"/>
    <w:rsid w:val="00F8315E"/>
    <w:rsid w:val="00F832D7"/>
    <w:rsid w:val="00F838E4"/>
    <w:rsid w:val="00F90030"/>
    <w:rsid w:val="00F92BD5"/>
    <w:rsid w:val="00F9685D"/>
    <w:rsid w:val="00FA0CF8"/>
    <w:rsid w:val="00FA34E6"/>
    <w:rsid w:val="00FA7C98"/>
    <w:rsid w:val="00FB482A"/>
    <w:rsid w:val="00FB4D07"/>
    <w:rsid w:val="00FC3698"/>
    <w:rsid w:val="00FD44E7"/>
    <w:rsid w:val="00FD4905"/>
    <w:rsid w:val="00FD7F2C"/>
    <w:rsid w:val="00FE05EF"/>
    <w:rsid w:val="00FE0B96"/>
    <w:rsid w:val="00FE4A27"/>
    <w:rsid w:val="00FE6051"/>
    <w:rsid w:val="00FE7E24"/>
    <w:rsid w:val="00FF4943"/>
    <w:rsid w:val="00FF4DC8"/>
    <w:rsid w:val="00FF716A"/>
    <w:rsid w:val="00FF7AD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76892B-CA09-4FA5-8238-16EC44A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2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29A"/>
  </w:style>
  <w:style w:type="paragraph" w:styleId="Pieddepage">
    <w:name w:val="footer"/>
    <w:basedOn w:val="Normal"/>
    <w:link w:val="PieddepageCar"/>
    <w:uiPriority w:val="99"/>
    <w:unhideWhenUsed/>
    <w:rsid w:val="006A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29A"/>
  </w:style>
  <w:style w:type="character" w:customStyle="1" w:styleId="apple-converted-space">
    <w:name w:val="apple-converted-space"/>
    <w:basedOn w:val="Policepardfaut"/>
    <w:rsid w:val="0006242D"/>
  </w:style>
  <w:style w:type="character" w:styleId="lev">
    <w:name w:val="Strong"/>
    <w:basedOn w:val="Policepardfaut"/>
    <w:uiPriority w:val="22"/>
    <w:qFormat/>
    <w:rsid w:val="0006242D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C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C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4C05"/>
    <w:rPr>
      <w:vertAlign w:val="superscript"/>
    </w:rPr>
  </w:style>
  <w:style w:type="paragraph" w:customStyle="1" w:styleId="Normal1">
    <w:name w:val="Normal1"/>
    <w:rsid w:val="00D94C05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F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489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4890"/>
    <w:rPr>
      <w:color w:val="954F72" w:themeColor="followedHyperlink"/>
      <w:u w:val="single"/>
    </w:rPr>
  </w:style>
  <w:style w:type="paragraph" w:customStyle="1" w:styleId="Default">
    <w:name w:val="Default"/>
    <w:rsid w:val="00FF4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F49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F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-af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afc.chirurgie-visceral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00E6-BC00-4EBE-A48C-553350D5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Ifrah</dc:creator>
  <cp:lastModifiedBy>Sylvie Ifrah</cp:lastModifiedBy>
  <cp:revision>2</cp:revision>
  <dcterms:created xsi:type="dcterms:W3CDTF">2017-09-21T22:57:00Z</dcterms:created>
  <dcterms:modified xsi:type="dcterms:W3CDTF">2017-09-21T22:57:00Z</dcterms:modified>
</cp:coreProperties>
</file>